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B8C3A" w14:textId="77777777" w:rsidR="00C4385C" w:rsidRPr="00C4385C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A4AF4A1" w14:textId="083461BE" w:rsidR="00E0255D" w:rsidRPr="00C4385C" w:rsidRDefault="00E0255D" w:rsidP="00E0255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 w:rsidR="00C4385C"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6E71824" w14:textId="77777777" w:rsidR="00C4385C" w:rsidRPr="00C4385C" w:rsidRDefault="00C4385C" w:rsidP="00C4385C">
      <w:pPr>
        <w:rPr>
          <w:rFonts w:asciiTheme="minorHAnsi" w:hAnsiTheme="minorHAnsi" w:cstheme="minorHAnsi"/>
          <w:b/>
          <w:sz w:val="28"/>
          <w:szCs w:val="28"/>
        </w:rPr>
      </w:pPr>
    </w:p>
    <w:p w14:paraId="48979124" w14:textId="7777777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C4385C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C4385C" w:rsidRDefault="00E0255D" w:rsidP="00E0255D">
            <w:pPr>
              <w:pStyle w:val="Frspaiere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Institu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ia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E0255D" w:rsidRPr="00C4385C" w14:paraId="09F1F378" w14:textId="77777777" w:rsidTr="00080D22">
        <w:tc>
          <w:tcPr>
            <w:tcW w:w="1907" w:type="pct"/>
            <w:vAlign w:val="center"/>
          </w:tcPr>
          <w:p w14:paraId="2ABF2C34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2502AF7C" w:rsidR="00E0255D" w:rsidRPr="00C4385C" w:rsidRDefault="00FC5DC8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FC5DC8">
              <w:rPr>
                <w:rFonts w:asciiTheme="minorHAnsi" w:hAnsiTheme="minorHAnsi" w:cstheme="minorHAnsi"/>
                <w:lang w:val="ro-RO"/>
              </w:rPr>
              <w:t xml:space="preserve">de Sociologie și </w:t>
            </w:r>
            <w:r w:rsidR="00A36DCA">
              <w:rPr>
                <w:rFonts w:asciiTheme="minorHAnsi" w:hAnsiTheme="minorHAnsi" w:cstheme="minorHAnsi"/>
                <w:lang w:val="ro-RO"/>
              </w:rPr>
              <w:t>Asistență Socială</w:t>
            </w:r>
          </w:p>
        </w:tc>
      </w:tr>
      <w:tr w:rsidR="00E0255D" w:rsidRPr="00C4385C" w14:paraId="3E2ECC7F" w14:textId="77777777" w:rsidTr="00080D22">
        <w:tc>
          <w:tcPr>
            <w:tcW w:w="1907" w:type="pct"/>
            <w:vAlign w:val="center"/>
          </w:tcPr>
          <w:p w14:paraId="22160B34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B894BC" w14:textId="19115D3B" w:rsidR="00E0255D" w:rsidRPr="00C4385C" w:rsidRDefault="006A43A7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</w:t>
            </w:r>
          </w:p>
        </w:tc>
      </w:tr>
      <w:tr w:rsidR="00E0255D" w:rsidRPr="00C4385C" w14:paraId="38E2999E" w14:textId="77777777" w:rsidTr="00080D22">
        <w:tc>
          <w:tcPr>
            <w:tcW w:w="1907" w:type="pct"/>
            <w:vAlign w:val="center"/>
          </w:tcPr>
          <w:p w14:paraId="2467FE5A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9590D8" w14:textId="6BD88137" w:rsidR="00E0255D" w:rsidRPr="00C4385C" w:rsidRDefault="006A43A7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</w:t>
            </w:r>
          </w:p>
        </w:tc>
      </w:tr>
      <w:tr w:rsidR="00E0255D" w:rsidRPr="00C4385C" w14:paraId="7410FBFB" w14:textId="77777777" w:rsidTr="00080D22">
        <w:tc>
          <w:tcPr>
            <w:tcW w:w="1907" w:type="pct"/>
            <w:vAlign w:val="center"/>
          </w:tcPr>
          <w:p w14:paraId="682C127F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36DF47BB" w:rsidR="00E0255D" w:rsidRPr="00C4385C" w:rsidRDefault="006A43A7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proofErr w:type="spellStart"/>
            <w:r>
              <w:rPr>
                <w:rFonts w:asciiTheme="minorHAnsi" w:hAnsiTheme="minorHAnsi" w:cstheme="minorHAnsi"/>
                <w:lang w:val="ro-RO"/>
              </w:rPr>
              <w:t>Licenta</w:t>
            </w:r>
            <w:proofErr w:type="spellEnd"/>
          </w:p>
        </w:tc>
      </w:tr>
      <w:tr w:rsidR="00E0255D" w:rsidRPr="00C4385C" w14:paraId="0BC03568" w14:textId="77777777" w:rsidTr="00080D22">
        <w:tc>
          <w:tcPr>
            <w:tcW w:w="1907" w:type="pct"/>
            <w:vAlign w:val="center"/>
          </w:tcPr>
          <w:p w14:paraId="4A9FB682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3A024642" w14:textId="7DEAE456" w:rsidR="00A823AA" w:rsidRDefault="006A43A7" w:rsidP="00A823AA">
            <w:r w:rsidRPr="006A43A7">
              <w:rPr>
                <w:rFonts w:asciiTheme="minorHAnsi" w:hAnsiTheme="minorHAnsi" w:cstheme="minorHAnsi"/>
              </w:rPr>
              <w:t>RESURSE UMANE</w:t>
            </w:r>
            <w:r w:rsidR="00A823AA">
              <w:t xml:space="preserve"> </w:t>
            </w:r>
          </w:p>
          <w:p w14:paraId="044E13C4" w14:textId="77777777" w:rsidR="00A823AA" w:rsidRDefault="00A823AA" w:rsidP="00A823AA">
            <w:r>
              <w:t>Specialist resurse umane – 242314 • Consultant în resurse umane – 242317 • Consultant intern în resurse umane – 242318 • Analist recrutare/integrare salariați – 242309 • Specialist în recrutare - 242320</w:t>
            </w:r>
          </w:p>
          <w:p w14:paraId="6C296979" w14:textId="42590C1D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67CD805D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51C268B8" w14:textId="7777777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C4385C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3694BF29" w:rsidR="00E0255D" w:rsidRPr="00C4385C" w:rsidRDefault="0044464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 w:rsidRPr="0044464C">
              <w:rPr>
                <w:rFonts w:asciiTheme="minorHAnsi" w:hAnsiTheme="minorHAnsi" w:cstheme="minorHAnsi"/>
                <w:b/>
                <w:lang w:val="ro-RO"/>
              </w:rPr>
              <w:t>NOȚIUNI DE RECRUTARE ȘI SELECȚIE</w:t>
            </w:r>
          </w:p>
        </w:tc>
      </w:tr>
      <w:tr w:rsidR="00E0255D" w:rsidRPr="00C4385C" w14:paraId="4A61B8F8" w14:textId="77777777" w:rsidTr="00E0255D">
        <w:tc>
          <w:tcPr>
            <w:tcW w:w="3828" w:type="dxa"/>
            <w:gridSpan w:val="3"/>
          </w:tcPr>
          <w:p w14:paraId="4E4EEC75" w14:textId="73DF2536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1D2DD581" w:rsidR="00E0255D" w:rsidRPr="00C4385C" w:rsidRDefault="0044464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Felix-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Ionut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Toma</w:t>
            </w:r>
          </w:p>
        </w:tc>
      </w:tr>
      <w:tr w:rsidR="00E0255D" w:rsidRPr="00C4385C" w14:paraId="18E3C119" w14:textId="77777777" w:rsidTr="00E0255D">
        <w:tc>
          <w:tcPr>
            <w:tcW w:w="3828" w:type="dxa"/>
            <w:gridSpan w:val="3"/>
          </w:tcPr>
          <w:p w14:paraId="2201EA9F" w14:textId="67BBE6E9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414FD2CD" w:rsidR="00E0255D" w:rsidRPr="00C4385C" w:rsidRDefault="0044464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Felix-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Ionut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Toma</w:t>
            </w:r>
          </w:p>
        </w:tc>
      </w:tr>
      <w:tr w:rsidR="00E0255D" w:rsidRPr="00C4385C" w14:paraId="2D85BC83" w14:textId="77777777" w:rsidTr="00C4385C">
        <w:tc>
          <w:tcPr>
            <w:tcW w:w="1843" w:type="dxa"/>
          </w:tcPr>
          <w:p w14:paraId="7473A702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54ECFF21" w:rsidR="00E0255D" w:rsidRPr="00C4385C" w:rsidRDefault="0044464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II</w:t>
            </w:r>
          </w:p>
        </w:tc>
        <w:tc>
          <w:tcPr>
            <w:tcW w:w="1701" w:type="dxa"/>
            <w:gridSpan w:val="2"/>
          </w:tcPr>
          <w:p w14:paraId="50554F01" w14:textId="77777777" w:rsidR="00E0255D" w:rsidRPr="00C4385C" w:rsidRDefault="00E0255D" w:rsidP="00080D22">
            <w:pPr>
              <w:pStyle w:val="Frspaiere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7FCB6244" w:rsidR="00E0255D" w:rsidRPr="00C4385C" w:rsidRDefault="0044464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II</w:t>
            </w:r>
          </w:p>
        </w:tc>
        <w:tc>
          <w:tcPr>
            <w:tcW w:w="1651" w:type="dxa"/>
          </w:tcPr>
          <w:p w14:paraId="5BBCC7D4" w14:textId="427A378A" w:rsidR="00E0255D" w:rsidRPr="00C4385C" w:rsidRDefault="00C4385C" w:rsidP="00080D22">
            <w:pPr>
              <w:pStyle w:val="Frspaiere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7E5BC852" w:rsidR="00E0255D" w:rsidRPr="00C4385C" w:rsidRDefault="0044464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Ex</w:t>
            </w:r>
          </w:p>
        </w:tc>
        <w:tc>
          <w:tcPr>
            <w:tcW w:w="1839" w:type="dxa"/>
          </w:tcPr>
          <w:p w14:paraId="7C0DE4CB" w14:textId="77777777" w:rsidR="00E0255D" w:rsidRPr="00C4385C" w:rsidRDefault="00E0255D" w:rsidP="00080D22">
            <w:pPr>
              <w:pStyle w:val="Frspaiere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633E6279" w:rsidR="00E0255D" w:rsidRPr="00C4385C" w:rsidRDefault="0044464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DS</w:t>
            </w:r>
          </w:p>
        </w:tc>
      </w:tr>
    </w:tbl>
    <w:p w14:paraId="7E9DBA76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04074F03" w14:textId="5D42530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295"/>
        <w:gridCol w:w="1681"/>
        <w:gridCol w:w="440"/>
        <w:gridCol w:w="2312"/>
        <w:gridCol w:w="524"/>
      </w:tblGrid>
      <w:tr w:rsidR="00E0255D" w:rsidRPr="00C4385C" w14:paraId="5B1575BC" w14:textId="77777777" w:rsidTr="00802D13">
        <w:tc>
          <w:tcPr>
            <w:tcW w:w="3681" w:type="dxa"/>
          </w:tcPr>
          <w:p w14:paraId="276EC93C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6B549DD0" w:rsidR="00E0255D" w:rsidRPr="00C4385C" w:rsidRDefault="0044464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283716F2" w:rsidR="00E0255D" w:rsidRPr="00C4385C" w:rsidRDefault="0044464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2315" w:type="dxa"/>
          </w:tcPr>
          <w:p w14:paraId="5905DEA2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6478086B" w:rsidR="00E0255D" w:rsidRPr="00C4385C" w:rsidRDefault="0044464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</w:p>
        </w:tc>
      </w:tr>
      <w:tr w:rsidR="00E0255D" w:rsidRPr="00C4385C" w14:paraId="1D8AE468" w14:textId="77777777" w:rsidTr="00802D13">
        <w:tc>
          <w:tcPr>
            <w:tcW w:w="3681" w:type="dxa"/>
          </w:tcPr>
          <w:p w14:paraId="61528410" w14:textId="5D90CB72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3BA81C9E" w:rsidR="00E0255D" w:rsidRPr="00C4385C" w:rsidRDefault="0044464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42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3C1770EF" w:rsidR="00E0255D" w:rsidRPr="00C4385C" w:rsidRDefault="0044464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28</w:t>
            </w:r>
          </w:p>
        </w:tc>
        <w:tc>
          <w:tcPr>
            <w:tcW w:w="2315" w:type="dxa"/>
          </w:tcPr>
          <w:p w14:paraId="77313924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41C23672" w:rsidR="00E0255D" w:rsidRPr="00C4385C" w:rsidRDefault="0044464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14</w:t>
            </w:r>
          </w:p>
        </w:tc>
      </w:tr>
      <w:tr w:rsidR="00E0255D" w:rsidRPr="00C4385C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Distribu</w:t>
            </w:r>
            <w:r w:rsidR="00C4385C" w:rsidRPr="00802D13">
              <w:rPr>
                <w:rFonts w:asciiTheme="minorHAnsi" w:hAnsiTheme="minorHAnsi" w:cstheme="minorHAnsi"/>
                <w:bCs/>
                <w:lang w:val="ro-RO"/>
              </w:rPr>
              <w:t>ț</w:t>
            </w:r>
            <w:r w:rsidRPr="00802D13">
              <w:rPr>
                <w:rFonts w:asciiTheme="minorHAnsi" w:hAnsiTheme="minorHAnsi" w:cstheme="minorHAns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ore</w:t>
            </w:r>
          </w:p>
        </w:tc>
      </w:tr>
      <w:tr w:rsidR="00E0255D" w:rsidRPr="00C4385C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noti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34DEBBDF" w:rsidR="00E0255D" w:rsidRPr="00C4385C" w:rsidRDefault="0044464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</w:p>
        </w:tc>
      </w:tr>
      <w:tr w:rsidR="00E0255D" w:rsidRPr="00C4385C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4F26D956" w:rsidR="00E0255D" w:rsidRPr="00C4385C" w:rsidRDefault="0044464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</w:p>
        </w:tc>
      </w:tr>
      <w:tr w:rsidR="00E0255D" w:rsidRPr="00C4385C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 w:rsidR="00C4385C"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0A86D975" w:rsidR="00E0255D" w:rsidRPr="00C4385C" w:rsidRDefault="0044464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  <w:r w:rsidR="00E96ED4">
              <w:rPr>
                <w:rFonts w:asciiTheme="minorHAnsi" w:hAnsiTheme="minorHAnsi" w:cstheme="minorHAnsi"/>
                <w:lang w:val="ro-RO"/>
              </w:rPr>
              <w:t>0</w:t>
            </w:r>
          </w:p>
        </w:tc>
      </w:tr>
      <w:tr w:rsidR="00E0255D" w:rsidRPr="00C4385C" w14:paraId="595F83C1" w14:textId="77777777" w:rsidTr="00802D13">
        <w:tc>
          <w:tcPr>
            <w:tcW w:w="8831" w:type="dxa"/>
            <w:gridSpan w:val="6"/>
          </w:tcPr>
          <w:p w14:paraId="15821CE7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C4385C">
              <w:rPr>
                <w:rFonts w:asciiTheme="minorHAnsi" w:hAnsiTheme="minorHAnsi" w:cstheme="minorHAnsi"/>
                <w:lang w:val="ro-RO"/>
              </w:rPr>
              <w:t>Tutoriat</w:t>
            </w:r>
            <w:proofErr w:type="spellEnd"/>
            <w:r w:rsidRPr="00C4385C">
              <w:rPr>
                <w:rFonts w:asciiTheme="minorHAnsi" w:hAnsiTheme="minorHAnsi" w:cstheme="minorHAnsi"/>
                <w:lang w:val="ro-RO"/>
              </w:rPr>
              <w:t xml:space="preserve"> </w:t>
            </w:r>
          </w:p>
        </w:tc>
        <w:tc>
          <w:tcPr>
            <w:tcW w:w="524" w:type="dxa"/>
          </w:tcPr>
          <w:p w14:paraId="3B9B8C3B" w14:textId="59C4014A" w:rsidR="00E0255D" w:rsidRPr="00C4385C" w:rsidRDefault="00E96ED4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E0255D" w:rsidRPr="00C4385C" w14:paraId="513FE437" w14:textId="77777777" w:rsidTr="00802D13">
        <w:tc>
          <w:tcPr>
            <w:tcW w:w="8831" w:type="dxa"/>
            <w:gridSpan w:val="6"/>
          </w:tcPr>
          <w:p w14:paraId="404E7887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7A0EEC4D" w:rsidR="00E0255D" w:rsidRPr="00C4385C" w:rsidRDefault="009B2F76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</w:p>
        </w:tc>
      </w:tr>
      <w:tr w:rsidR="00E0255D" w:rsidRPr="00C4385C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725117A5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601F6F7A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79894EA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</w:tcPr>
          <w:p w14:paraId="4395AD20" w14:textId="38E36E2B" w:rsidR="00E0255D" w:rsidRPr="00C4385C" w:rsidRDefault="0044464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3</w:t>
            </w:r>
            <w:r w:rsidR="00A36DCA">
              <w:rPr>
                <w:rFonts w:asciiTheme="minorHAnsi" w:hAnsiTheme="minorHAnsi" w:cstheme="minorHAnsi"/>
                <w:b/>
                <w:lang w:val="ro-RO"/>
              </w:rPr>
              <w:t>2</w:t>
            </w:r>
          </w:p>
        </w:tc>
      </w:tr>
      <w:tr w:rsidR="00E0255D" w:rsidRPr="00C4385C" w14:paraId="0E0E0360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310486C5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</w:tcPr>
          <w:p w14:paraId="15B2F92D" w14:textId="54616664" w:rsidR="00E0255D" w:rsidRPr="00C4385C" w:rsidRDefault="00E96ED4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75</w:t>
            </w:r>
          </w:p>
        </w:tc>
      </w:tr>
      <w:tr w:rsidR="00E0255D" w:rsidRPr="00C4385C" w14:paraId="0543F2FB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AA42D0D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</w:tcPr>
          <w:p w14:paraId="176127E3" w14:textId="0FCB9617" w:rsidR="00E0255D" w:rsidRPr="00C4385C" w:rsidRDefault="0044464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3</w:t>
            </w:r>
          </w:p>
        </w:tc>
      </w:tr>
    </w:tbl>
    <w:p w14:paraId="2AFF86C3" w14:textId="77777777" w:rsidR="00C4385C" w:rsidRDefault="00C4385C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ACD2D8D" w14:textId="30F46626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Precondi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C4385C" w14:paraId="3623956B" w14:textId="77777777" w:rsidTr="00E0255D">
        <w:tc>
          <w:tcPr>
            <w:tcW w:w="1985" w:type="dxa"/>
          </w:tcPr>
          <w:p w14:paraId="4C592DB3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77777777" w:rsidR="00E0255D" w:rsidRPr="00C4385C" w:rsidRDefault="00E0255D" w:rsidP="00E0255D">
            <w:pPr>
              <w:pStyle w:val="Frspaiere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0C24B7B9" w14:textId="77777777" w:rsidTr="00E0255D">
        <w:tc>
          <w:tcPr>
            <w:tcW w:w="1985" w:type="dxa"/>
          </w:tcPr>
          <w:p w14:paraId="0E27F819" w14:textId="140AA50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4.2 de competen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77777777" w:rsidR="00E0255D" w:rsidRPr="00C4385C" w:rsidRDefault="00E0255D" w:rsidP="00E0255D">
            <w:pPr>
              <w:pStyle w:val="Frspaiere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24BAE51E" w14:textId="77777777" w:rsidR="00C4385C" w:rsidRDefault="00C4385C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7A8EEB9" w14:textId="2BBDA049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lastRenderedPageBreak/>
        <w:t>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C4385C" w14:paraId="2C5D8739" w14:textId="77777777" w:rsidTr="00802D13">
        <w:tc>
          <w:tcPr>
            <w:tcW w:w="4565" w:type="dxa"/>
          </w:tcPr>
          <w:p w14:paraId="26DB2A17" w14:textId="7EFC29E3" w:rsidR="00E0255D" w:rsidRPr="00C4385C" w:rsidRDefault="00E0255D" w:rsidP="00080D22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5.1 de desfă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 w:rsidR="00802D13"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4824" w:type="dxa"/>
          </w:tcPr>
          <w:p w14:paraId="6ADFF241" w14:textId="17857032" w:rsidR="00E0255D" w:rsidRPr="00C4385C" w:rsidRDefault="0044464C" w:rsidP="00E0255D">
            <w:pPr>
              <w:pStyle w:val="Frspaiere"/>
              <w:numPr>
                <w:ilvl w:val="0"/>
                <w:numId w:val="28"/>
              </w:numPr>
              <w:spacing w:line="360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 w:rsidRPr="0044464C">
              <w:rPr>
                <w:rFonts w:asciiTheme="minorHAnsi" w:hAnsiTheme="minorHAnsi" w:cstheme="minorHAnsi"/>
                <w:lang w:val="ro-RO"/>
              </w:rPr>
              <w:tab/>
            </w:r>
            <w:r w:rsidR="006C46C2"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  <w:tr w:rsidR="00802D13" w:rsidRPr="00C4385C" w14:paraId="12F774A5" w14:textId="77777777" w:rsidTr="00802D13">
        <w:tc>
          <w:tcPr>
            <w:tcW w:w="4565" w:type="dxa"/>
          </w:tcPr>
          <w:p w14:paraId="7D3A976E" w14:textId="094647EB" w:rsidR="00802D13" w:rsidRPr="00C4385C" w:rsidRDefault="00802D13" w:rsidP="00802D13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</w:t>
            </w:r>
            <w:r>
              <w:rPr>
                <w:rFonts w:asciiTheme="minorHAnsi" w:hAnsiTheme="minorHAnsi" w:cstheme="minorHAnsi"/>
                <w:lang w:val="ro-RO"/>
              </w:rPr>
              <w:t>2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seminarului / laboratorului</w:t>
            </w:r>
          </w:p>
        </w:tc>
        <w:tc>
          <w:tcPr>
            <w:tcW w:w="4824" w:type="dxa"/>
          </w:tcPr>
          <w:p w14:paraId="4BD0591C" w14:textId="249AA261" w:rsidR="00802D13" w:rsidRPr="00C4385C" w:rsidRDefault="0044464C" w:rsidP="00802D13">
            <w:pPr>
              <w:pStyle w:val="Frspaiere"/>
              <w:numPr>
                <w:ilvl w:val="0"/>
                <w:numId w:val="28"/>
              </w:numPr>
              <w:spacing w:line="360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 w:rsidRPr="0044464C">
              <w:rPr>
                <w:rFonts w:asciiTheme="minorHAnsi" w:hAnsiTheme="minorHAnsi" w:cstheme="minorHAnsi"/>
                <w:lang w:val="ro-RO"/>
              </w:rPr>
              <w:tab/>
            </w:r>
            <w:r w:rsidR="006C46C2"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</w:tbl>
    <w:p w14:paraId="7FA3D1A2" w14:textId="77777777" w:rsidR="00802D13" w:rsidRPr="00802D13" w:rsidRDefault="00802D13" w:rsidP="00802D13">
      <w:pPr>
        <w:spacing w:line="276" w:lineRule="auto"/>
        <w:rPr>
          <w:rFonts w:asciiTheme="minorHAnsi" w:hAnsiTheme="minorHAnsi" w:cstheme="minorHAnsi"/>
          <w:b/>
        </w:rPr>
      </w:pPr>
    </w:p>
    <w:p w14:paraId="3E28F80F" w14:textId="6466CB5E" w:rsidR="00E0255D" w:rsidRPr="00C4385C" w:rsidRDefault="00C94D71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0255D" w:rsidRPr="00C4385C" w14:paraId="76694619" w14:textId="77777777" w:rsidTr="00C94D71">
        <w:trPr>
          <w:cantSplit/>
          <w:trHeight w:val="890"/>
        </w:trPr>
        <w:tc>
          <w:tcPr>
            <w:tcW w:w="993" w:type="dxa"/>
            <w:vAlign w:val="center"/>
          </w:tcPr>
          <w:p w14:paraId="44C132C9" w14:textId="30F06B5E" w:rsidR="00E0255D" w:rsidRPr="00C4385C" w:rsidRDefault="00C94D71" w:rsidP="00C94D71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396" w:type="dxa"/>
          </w:tcPr>
          <w:p w14:paraId="489E27CA" w14:textId="502D680F" w:rsidR="00E0255D" w:rsidRPr="00C4385C" w:rsidRDefault="005B144B" w:rsidP="00752E1C">
            <w:pPr>
              <w:spacing w:before="100" w:beforeAutospacing="1" w:after="100" w:afterAutospacing="1"/>
              <w:ind w:left="7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14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Cunoștințe avansate în domeniul gestionării și dezvoltării resurselor umane dintr-o organizație</w:t>
            </w:r>
            <w:r w:rsidR="00E96ED4" w:rsidRPr="00E96E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E0255D" w:rsidRPr="00C4385C" w14:paraId="5C767D8B" w14:textId="77777777" w:rsidTr="00C94D71">
        <w:trPr>
          <w:cantSplit/>
          <w:trHeight w:val="831"/>
        </w:trPr>
        <w:tc>
          <w:tcPr>
            <w:tcW w:w="993" w:type="dxa"/>
            <w:vAlign w:val="center"/>
          </w:tcPr>
          <w:p w14:paraId="3FB3257E" w14:textId="3557E77D" w:rsidR="00E0255D" w:rsidRPr="00C4385C" w:rsidRDefault="00C94D71" w:rsidP="00C94D71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396" w:type="dxa"/>
          </w:tcPr>
          <w:p w14:paraId="26A3295C" w14:textId="7FAB9021" w:rsidR="00E0255D" w:rsidRPr="00C4385C" w:rsidRDefault="005B144B" w:rsidP="00752E1C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5B144B">
              <w:rPr>
                <w:rFonts w:asciiTheme="minorHAnsi" w:hAnsiTheme="minorHAnsi" w:cstheme="minorHAnsi"/>
                <w:sz w:val="20"/>
                <w:szCs w:val="20"/>
              </w:rPr>
              <w:t xml:space="preserve"> Abilități de recrutare a resursei umane pentru organizații</w:t>
            </w:r>
          </w:p>
        </w:tc>
      </w:tr>
      <w:tr w:rsidR="00C94D71" w:rsidRPr="00C4385C" w14:paraId="71758DDA" w14:textId="77777777" w:rsidTr="00C94D71">
        <w:trPr>
          <w:cantSplit/>
          <w:trHeight w:val="984"/>
        </w:trPr>
        <w:tc>
          <w:tcPr>
            <w:tcW w:w="993" w:type="dxa"/>
            <w:vAlign w:val="center"/>
          </w:tcPr>
          <w:p w14:paraId="5F0C5E8F" w14:textId="26E93F51" w:rsidR="00C94D71" w:rsidRDefault="00C94D71" w:rsidP="00C94D71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8396" w:type="dxa"/>
          </w:tcPr>
          <w:p w14:paraId="78946F0F" w14:textId="595EB780" w:rsidR="00C94D71" w:rsidRPr="00C4385C" w:rsidRDefault="00DD4CC9" w:rsidP="00752E1C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DD4CC9">
              <w:rPr>
                <w:rFonts w:asciiTheme="minorHAnsi" w:hAnsiTheme="minorHAnsi" w:cstheme="minorHAnsi"/>
                <w:sz w:val="20"/>
                <w:szCs w:val="20"/>
              </w:rPr>
              <w:t>Elaborarea unor anunțuri de angajare în conformitate cu cerințele organizației</w:t>
            </w:r>
          </w:p>
        </w:tc>
      </w:tr>
    </w:tbl>
    <w:p w14:paraId="50140982" w14:textId="77777777" w:rsidR="00C4385C" w:rsidRPr="002644F8" w:rsidRDefault="00C4385C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63A74C04" w14:textId="29C6F0E3" w:rsidR="00E0255D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inuturi </w:t>
      </w:r>
    </w:p>
    <w:p w14:paraId="6374E1E5" w14:textId="2D7A3F4A" w:rsidR="00A36DCA" w:rsidRPr="00A36DCA" w:rsidRDefault="00A36DCA" w:rsidP="00A36DCA">
      <w:pPr>
        <w:pStyle w:val="Listparagraf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A36DCA">
        <w:rPr>
          <w:rFonts w:ascii="Calibri" w:hAnsi="Calibri" w:cs="Calibri"/>
          <w:bCs/>
          <w:sz w:val="22"/>
          <w:szCs w:val="22"/>
        </w:rPr>
        <w:t xml:space="preserve">Platforma prin care pot fi accesate suportul de curs în format electronic și alte resurse de învățare/bibliografice: </w:t>
      </w:r>
      <w:r w:rsidR="0078736D">
        <w:rPr>
          <w:rFonts w:ascii="Calibri" w:hAnsi="Calibri" w:cs="Calibri"/>
          <w:bCs/>
          <w:sz w:val="22"/>
          <w:szCs w:val="22"/>
        </w:rPr>
        <w:t xml:space="preserve">Google </w:t>
      </w:r>
      <w:proofErr w:type="spellStart"/>
      <w:r w:rsidR="0078736D">
        <w:rPr>
          <w:rFonts w:ascii="Calibri" w:hAnsi="Calibri" w:cs="Calibri"/>
          <w:bCs/>
          <w:sz w:val="22"/>
          <w:szCs w:val="22"/>
        </w:rPr>
        <w:t>Classroom</w:t>
      </w:r>
      <w:proofErr w:type="spellEnd"/>
    </w:p>
    <w:p w14:paraId="160AF0CD" w14:textId="77777777" w:rsidR="00A36DCA" w:rsidRPr="00A36DCA" w:rsidRDefault="00A36DCA" w:rsidP="00A36DCA">
      <w:pPr>
        <w:pStyle w:val="Listparagraf"/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6FD40286" w14:textId="77777777" w:rsidR="00A36DCA" w:rsidRPr="00C4385C" w:rsidRDefault="00A36DCA" w:rsidP="00A36DCA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8"/>
        <w:gridCol w:w="3128"/>
        <w:gridCol w:w="3129"/>
      </w:tblGrid>
      <w:tr w:rsidR="00802D13" w:rsidRPr="00C4385C" w14:paraId="65C2680D" w14:textId="77777777" w:rsidTr="00B05C0F">
        <w:tc>
          <w:tcPr>
            <w:tcW w:w="3128" w:type="dxa"/>
          </w:tcPr>
          <w:p w14:paraId="460E7C72" w14:textId="0A945A27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 xml:space="preserve"> Curs</w:t>
            </w:r>
          </w:p>
        </w:tc>
        <w:tc>
          <w:tcPr>
            <w:tcW w:w="3128" w:type="dxa"/>
          </w:tcPr>
          <w:p w14:paraId="34C90944" w14:textId="026D1C96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3129" w:type="dxa"/>
          </w:tcPr>
          <w:p w14:paraId="241C1E48" w14:textId="6EDECD3B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Observații</w:t>
            </w:r>
          </w:p>
        </w:tc>
      </w:tr>
      <w:tr w:rsidR="00802D13" w:rsidRPr="00C4385C" w14:paraId="668108F7" w14:textId="77777777" w:rsidTr="00B05C0F">
        <w:tc>
          <w:tcPr>
            <w:tcW w:w="3128" w:type="dxa"/>
          </w:tcPr>
          <w:p w14:paraId="3998BD03" w14:textId="4DF891BD" w:rsidR="00C47226" w:rsidRPr="00C811F7" w:rsidRDefault="00C47226" w:rsidP="00C811F7">
            <w:pPr>
              <w:pStyle w:val="Listparagraf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811F7">
              <w:rPr>
                <w:rFonts w:asciiTheme="minorHAnsi" w:hAnsiTheme="minorHAnsi" w:cstheme="minorHAnsi"/>
                <w:sz w:val="22"/>
                <w:szCs w:val="22"/>
              </w:rPr>
              <w:t xml:space="preserve">Istoria </w:t>
            </w:r>
            <w:r w:rsidR="006D0B45">
              <w:rPr>
                <w:rFonts w:asciiTheme="minorHAnsi" w:hAnsiTheme="minorHAnsi" w:cstheme="minorHAnsi"/>
                <w:sz w:val="22"/>
                <w:szCs w:val="22"/>
              </w:rPr>
              <w:t xml:space="preserve">si </w:t>
            </w:r>
            <w:proofErr w:type="spellStart"/>
            <w:r w:rsidR="006D0B45">
              <w:rPr>
                <w:rFonts w:asciiTheme="minorHAnsi" w:hAnsiTheme="minorHAnsi" w:cstheme="minorHAnsi"/>
                <w:sz w:val="22"/>
                <w:szCs w:val="22"/>
              </w:rPr>
              <w:t>evolutia</w:t>
            </w:r>
            <w:proofErr w:type="spellEnd"/>
            <w:r w:rsidR="006D0B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811F7">
              <w:rPr>
                <w:rFonts w:asciiTheme="minorHAnsi" w:hAnsiTheme="minorHAnsi" w:cstheme="minorHAnsi"/>
                <w:sz w:val="22"/>
                <w:szCs w:val="22"/>
              </w:rPr>
              <w:t xml:space="preserve">procesului de recrutare si </w:t>
            </w:r>
            <w:proofErr w:type="spellStart"/>
            <w:r w:rsidRPr="00C811F7">
              <w:rPr>
                <w:rFonts w:asciiTheme="minorHAnsi" w:hAnsiTheme="minorHAnsi" w:cstheme="minorHAnsi"/>
                <w:sz w:val="22"/>
                <w:szCs w:val="22"/>
              </w:rPr>
              <w:t>selectie</w:t>
            </w:r>
            <w:r w:rsidR="002867CE" w:rsidRPr="00C811F7">
              <w:rPr>
                <w:rFonts w:asciiTheme="minorHAnsi" w:hAnsiTheme="minorHAnsi" w:cstheme="minorHAnsi"/>
                <w:sz w:val="22"/>
                <w:szCs w:val="22"/>
              </w:rPr>
              <w:t>.Importanta</w:t>
            </w:r>
            <w:proofErr w:type="spellEnd"/>
            <w:r w:rsidR="002867CE" w:rsidRPr="00C811F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867CE" w:rsidRPr="00C811F7">
              <w:rPr>
                <w:rFonts w:asciiTheme="minorHAnsi" w:hAnsiTheme="minorHAnsi" w:cstheme="minorHAnsi"/>
                <w:sz w:val="22"/>
                <w:szCs w:val="22"/>
              </w:rPr>
              <w:t>recrutarii</w:t>
            </w:r>
            <w:proofErr w:type="spellEnd"/>
            <w:r w:rsidR="002867CE" w:rsidRPr="00C811F7">
              <w:rPr>
                <w:rFonts w:asciiTheme="minorHAnsi" w:hAnsiTheme="minorHAnsi" w:cstheme="minorHAnsi"/>
                <w:sz w:val="22"/>
                <w:szCs w:val="22"/>
              </w:rPr>
              <w:t xml:space="preserve"> si selecției personalului</w:t>
            </w:r>
            <w:r w:rsidR="00A951B1">
              <w:rPr>
                <w:rFonts w:asciiTheme="minorHAnsi" w:hAnsiTheme="minorHAnsi" w:cstheme="minorHAnsi"/>
                <w:sz w:val="22"/>
                <w:szCs w:val="22"/>
              </w:rPr>
              <w:t xml:space="preserve"> in cadrul unei </w:t>
            </w:r>
            <w:proofErr w:type="spellStart"/>
            <w:r w:rsidR="00A951B1">
              <w:rPr>
                <w:rFonts w:asciiTheme="minorHAnsi" w:hAnsiTheme="minorHAnsi" w:cstheme="minorHAnsi"/>
                <w:sz w:val="22"/>
                <w:szCs w:val="22"/>
              </w:rPr>
              <w:t>organizatii</w:t>
            </w:r>
            <w:r w:rsidR="002867CE" w:rsidRPr="00C811F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0B0BC3" w:rsidRPr="00C811F7">
              <w:rPr>
                <w:rFonts w:asciiTheme="minorHAnsi" w:hAnsiTheme="minorHAnsi" w:cstheme="minorHAnsi"/>
                <w:sz w:val="22"/>
                <w:szCs w:val="22"/>
              </w:rPr>
              <w:t>Imagine</w:t>
            </w:r>
            <w:proofErr w:type="spellEnd"/>
            <w:r w:rsidR="000B0BC3" w:rsidRPr="00C811F7">
              <w:rPr>
                <w:rFonts w:asciiTheme="minorHAnsi" w:hAnsiTheme="minorHAnsi" w:cstheme="minorHAnsi"/>
                <w:sz w:val="22"/>
                <w:szCs w:val="22"/>
              </w:rPr>
              <w:t xml:space="preserve"> de ansamblu asupra </w:t>
            </w:r>
            <w:proofErr w:type="spellStart"/>
            <w:r w:rsidR="000B0BC3" w:rsidRPr="00C811F7">
              <w:rPr>
                <w:rFonts w:asciiTheme="minorHAnsi" w:hAnsiTheme="minorHAnsi" w:cstheme="minorHAnsi"/>
                <w:sz w:val="22"/>
                <w:szCs w:val="22"/>
              </w:rPr>
              <w:t>globalizari</w:t>
            </w:r>
            <w:proofErr w:type="spellEnd"/>
            <w:r w:rsidR="000B0BC3" w:rsidRPr="00C811F7">
              <w:rPr>
                <w:rFonts w:asciiTheme="minorHAnsi" w:hAnsiTheme="minorHAnsi" w:cstheme="minorHAnsi"/>
                <w:sz w:val="22"/>
                <w:szCs w:val="22"/>
              </w:rPr>
              <w:t xml:space="preserve"> procesului de recrutare</w:t>
            </w:r>
          </w:p>
          <w:p w14:paraId="31AC5617" w14:textId="246CC3CE" w:rsidR="00C811F7" w:rsidRDefault="00C811F7" w:rsidP="00C811F7">
            <w:pPr>
              <w:pStyle w:val="Listparagraf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Rolul departamentului de recrutare si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selectie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 cadrul</w:t>
            </w:r>
            <w:r w:rsidR="0068556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F1C2F">
              <w:rPr>
                <w:rFonts w:asciiTheme="minorHAnsi" w:hAnsiTheme="minorHAnsi" w:cstheme="minorHAnsi"/>
                <w:sz w:val="22"/>
                <w:szCs w:val="22"/>
              </w:rPr>
              <w:t>organizatiei.Noi</w:t>
            </w:r>
            <w:proofErr w:type="spellEnd"/>
            <w:r w:rsidR="009F1C2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F1C2F">
              <w:rPr>
                <w:rFonts w:asciiTheme="minorHAnsi" w:hAnsiTheme="minorHAnsi" w:cstheme="minorHAnsi"/>
                <w:sz w:val="22"/>
                <w:szCs w:val="22"/>
              </w:rPr>
              <w:t>tendinte</w:t>
            </w:r>
            <w:proofErr w:type="spellEnd"/>
            <w:r w:rsidR="009F1C2F">
              <w:rPr>
                <w:rFonts w:asciiTheme="minorHAnsi" w:hAnsiTheme="minorHAnsi" w:cstheme="minorHAnsi"/>
                <w:sz w:val="22"/>
                <w:szCs w:val="22"/>
              </w:rPr>
              <w:t xml:space="preserve"> in procesul de recrutare si </w:t>
            </w:r>
            <w:proofErr w:type="spellStart"/>
            <w:r w:rsidR="009F1C2F">
              <w:rPr>
                <w:rFonts w:asciiTheme="minorHAnsi" w:hAnsiTheme="minorHAnsi" w:cstheme="minorHAnsi"/>
                <w:sz w:val="22"/>
                <w:szCs w:val="22"/>
              </w:rPr>
              <w:t>selectie</w:t>
            </w:r>
            <w:proofErr w:type="spellEnd"/>
            <w:r w:rsidR="009F1C2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397DCC1" w14:textId="1DA6C9C2" w:rsidR="00C47226" w:rsidRPr="00C811F7" w:rsidRDefault="00C811F7" w:rsidP="00C811F7">
            <w:pPr>
              <w:pStyle w:val="Listparagraf"/>
              <w:rPr>
                <w:rFonts w:asciiTheme="minorHAnsi" w:hAnsiTheme="minorHAnsi" w:cstheme="minorHAnsi"/>
                <w:sz w:val="22"/>
                <w:szCs w:val="22"/>
              </w:rPr>
            </w:pPr>
            <w:r w:rsidRPr="00C811F7">
              <w:rPr>
                <w:rFonts w:asciiTheme="minorHAnsi" w:hAnsiTheme="minorHAnsi" w:cstheme="minorHAnsi"/>
                <w:sz w:val="22"/>
                <w:szCs w:val="22"/>
              </w:rPr>
              <w:t>departamentului de R</w:t>
            </w:r>
            <w:r w:rsidR="00685561">
              <w:rPr>
                <w:rFonts w:asciiTheme="minorHAnsi" w:hAnsiTheme="minorHAnsi" w:cstheme="minorHAnsi"/>
                <w:sz w:val="22"/>
                <w:szCs w:val="22"/>
              </w:rPr>
              <w:t>esurse Umane</w:t>
            </w:r>
            <w:r w:rsidR="00C47226" w:rsidRPr="00C811F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3FCA896" w14:textId="6027BD67" w:rsidR="00C47226" w:rsidRPr="00C811F7" w:rsidRDefault="00C47226" w:rsidP="00C811F7">
            <w:pPr>
              <w:pStyle w:val="Listparagraf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811F7">
              <w:rPr>
                <w:rFonts w:asciiTheme="minorHAnsi" w:hAnsiTheme="minorHAnsi" w:cstheme="minorHAnsi"/>
                <w:sz w:val="22"/>
                <w:szCs w:val="22"/>
              </w:rPr>
              <w:t>Obiectivele și etapele procesului de recrutare</w:t>
            </w:r>
            <w:r w:rsidR="009F1C2F">
              <w:rPr>
                <w:rFonts w:asciiTheme="minorHAnsi" w:hAnsiTheme="minorHAnsi" w:cstheme="minorHAnsi"/>
                <w:sz w:val="22"/>
                <w:szCs w:val="22"/>
              </w:rPr>
              <w:t xml:space="preserve"> si </w:t>
            </w:r>
            <w:proofErr w:type="spellStart"/>
            <w:r w:rsidR="009F1C2F">
              <w:rPr>
                <w:rFonts w:asciiTheme="minorHAnsi" w:hAnsiTheme="minorHAnsi" w:cstheme="minorHAnsi"/>
                <w:sz w:val="22"/>
                <w:szCs w:val="22"/>
              </w:rPr>
              <w:t>selectie</w:t>
            </w:r>
            <w:proofErr w:type="spellEnd"/>
            <w:r w:rsidRPr="00C811F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EDC5F7A" w14:textId="33F21A28" w:rsidR="00C47226" w:rsidRPr="00C811F7" w:rsidRDefault="00C47226" w:rsidP="00C811F7">
            <w:pPr>
              <w:pStyle w:val="Listparagraf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811F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Metode</w:t>
            </w:r>
            <w:r w:rsidR="00424B4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811F7">
              <w:rPr>
                <w:rFonts w:asciiTheme="minorHAnsi" w:hAnsiTheme="minorHAnsi" w:cstheme="minorHAnsi"/>
                <w:sz w:val="22"/>
                <w:szCs w:val="22"/>
              </w:rPr>
              <w:t xml:space="preserve"> de recrutare. Recrutarea internă </w:t>
            </w:r>
            <w:proofErr w:type="spellStart"/>
            <w:r w:rsidRPr="00C811F7">
              <w:rPr>
                <w:rFonts w:asciiTheme="minorHAnsi" w:hAnsiTheme="minorHAnsi" w:cstheme="minorHAnsi"/>
                <w:sz w:val="22"/>
                <w:szCs w:val="22"/>
              </w:rPr>
              <w:t>vs</w:t>
            </w:r>
            <w:proofErr w:type="spellEnd"/>
            <w:r w:rsidRPr="00C811F7">
              <w:rPr>
                <w:rFonts w:asciiTheme="minorHAnsi" w:hAnsiTheme="minorHAnsi" w:cstheme="minorHAnsi"/>
                <w:sz w:val="22"/>
                <w:szCs w:val="22"/>
              </w:rPr>
              <w:t xml:space="preserve"> recrutarea externă</w:t>
            </w:r>
          </w:p>
          <w:p w14:paraId="1747B51F" w14:textId="2AFF5A12" w:rsidR="00C47226" w:rsidRPr="00C811F7" w:rsidRDefault="00C47226" w:rsidP="00C811F7">
            <w:pPr>
              <w:pStyle w:val="Listparagraf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811F7">
              <w:rPr>
                <w:rFonts w:asciiTheme="minorHAnsi" w:hAnsiTheme="minorHAnsi" w:cstheme="minorHAnsi"/>
                <w:sz w:val="22"/>
                <w:szCs w:val="22"/>
              </w:rPr>
              <w:t>Caracteristicile procesului de selecție in</w:t>
            </w:r>
            <w:r w:rsidR="00685561">
              <w:rPr>
                <w:rFonts w:asciiTheme="minorHAnsi" w:hAnsiTheme="minorHAnsi" w:cstheme="minorHAnsi"/>
                <w:sz w:val="22"/>
                <w:szCs w:val="22"/>
              </w:rPr>
              <w:t xml:space="preserve"> Resurse Umane</w:t>
            </w:r>
            <w:r w:rsidRPr="00C811F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93199C7" w14:textId="06067410" w:rsidR="00C47226" w:rsidRDefault="00C47226" w:rsidP="009F1C2F">
            <w:pPr>
              <w:pStyle w:val="Listparagraf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F1C2F">
              <w:rPr>
                <w:rFonts w:asciiTheme="minorHAnsi" w:hAnsiTheme="minorHAnsi" w:cstheme="minorHAnsi"/>
                <w:sz w:val="22"/>
                <w:szCs w:val="22"/>
              </w:rPr>
              <w:t>Interviul</w:t>
            </w:r>
            <w:r w:rsidR="009F1C2F">
              <w:rPr>
                <w:rFonts w:asciiTheme="minorHAnsi" w:hAnsiTheme="minorHAnsi" w:cstheme="minorHAnsi"/>
                <w:sz w:val="22"/>
                <w:szCs w:val="22"/>
              </w:rPr>
              <w:t xml:space="preserve"> in cadrul procesului de </w:t>
            </w:r>
            <w:proofErr w:type="spellStart"/>
            <w:r w:rsidR="009F1C2F">
              <w:rPr>
                <w:rFonts w:asciiTheme="minorHAnsi" w:hAnsiTheme="minorHAnsi" w:cstheme="minorHAnsi"/>
                <w:sz w:val="22"/>
                <w:szCs w:val="22"/>
              </w:rPr>
              <w:t>selectie</w:t>
            </w:r>
            <w:proofErr w:type="spellEnd"/>
            <w:r w:rsidR="009F1C2F">
              <w:rPr>
                <w:rFonts w:asciiTheme="minorHAnsi" w:hAnsiTheme="minorHAnsi" w:cstheme="minorHAnsi"/>
                <w:sz w:val="22"/>
                <w:szCs w:val="22"/>
              </w:rPr>
              <w:t xml:space="preserve"> si  angajare </w:t>
            </w:r>
            <w:r w:rsidRPr="009F1C2F">
              <w:rPr>
                <w:rFonts w:asciiTheme="minorHAnsi" w:hAnsiTheme="minorHAnsi" w:cstheme="minorHAnsi"/>
                <w:sz w:val="22"/>
                <w:szCs w:val="22"/>
              </w:rPr>
              <w:t xml:space="preserve"> în R</w:t>
            </w:r>
            <w:r w:rsidR="00685561">
              <w:rPr>
                <w:rFonts w:asciiTheme="minorHAnsi" w:hAnsiTheme="minorHAnsi" w:cstheme="minorHAnsi"/>
                <w:sz w:val="22"/>
                <w:szCs w:val="22"/>
              </w:rPr>
              <w:t xml:space="preserve">esurse </w:t>
            </w:r>
            <w:r w:rsidRPr="009F1C2F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685561">
              <w:rPr>
                <w:rFonts w:asciiTheme="minorHAnsi" w:hAnsiTheme="minorHAnsi" w:cstheme="minorHAnsi"/>
                <w:sz w:val="22"/>
                <w:szCs w:val="22"/>
              </w:rPr>
              <w:t>mane</w:t>
            </w:r>
            <w:r w:rsidRPr="009F1C2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D716DE7" w14:textId="1354A71F" w:rsidR="009F1C2F" w:rsidRPr="009F1C2F" w:rsidRDefault="009F1C2F" w:rsidP="009F1C2F">
            <w:pPr>
              <w:pStyle w:val="Listparagraf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Testarea in cadrul procesului de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selectie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si angajare.</w:t>
            </w:r>
          </w:p>
          <w:p w14:paraId="4DE3FC94" w14:textId="10599733" w:rsidR="00802D13" w:rsidRPr="00C811F7" w:rsidRDefault="00C47226" w:rsidP="00C811F7">
            <w:pPr>
              <w:pStyle w:val="Listparagraf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811F7">
              <w:rPr>
                <w:rFonts w:asciiTheme="minorHAnsi" w:hAnsiTheme="minorHAnsi" w:cstheme="minorHAnsi"/>
                <w:sz w:val="22"/>
                <w:szCs w:val="22"/>
              </w:rPr>
              <w:t>Fișa postului</w:t>
            </w:r>
            <w:r w:rsidR="000B0BC3" w:rsidRPr="00C811F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B0BC3" w:rsidRPr="00C811F7">
              <w:rPr>
                <w:rFonts w:asciiTheme="minorHAnsi" w:hAnsiTheme="minorHAnsi" w:cstheme="minorHAnsi"/>
                <w:sz w:val="22"/>
                <w:szCs w:val="22"/>
              </w:rPr>
              <w:t>vs</w:t>
            </w:r>
            <w:proofErr w:type="spellEnd"/>
            <w:r w:rsidR="000B0BC3" w:rsidRPr="00C811F7">
              <w:rPr>
                <w:rFonts w:asciiTheme="minorHAnsi" w:hAnsiTheme="minorHAnsi" w:cstheme="minorHAnsi"/>
                <w:sz w:val="22"/>
                <w:szCs w:val="22"/>
              </w:rPr>
              <w:t xml:space="preserve"> Job </w:t>
            </w:r>
            <w:proofErr w:type="spellStart"/>
            <w:r w:rsidR="000B0BC3" w:rsidRPr="00C811F7">
              <w:rPr>
                <w:rFonts w:asciiTheme="minorHAnsi" w:hAnsiTheme="minorHAnsi" w:cstheme="minorHAnsi"/>
                <w:sz w:val="22"/>
                <w:szCs w:val="22"/>
              </w:rPr>
              <w:t>Description</w:t>
            </w:r>
            <w:proofErr w:type="spellEnd"/>
          </w:p>
          <w:p w14:paraId="7ABBE449" w14:textId="633FC867" w:rsidR="000B0BC3" w:rsidRPr="00C811F7" w:rsidRDefault="000B0BC3" w:rsidP="00C811F7">
            <w:pPr>
              <w:pStyle w:val="Listparagraf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811F7">
              <w:rPr>
                <w:rFonts w:asciiTheme="minorHAnsi" w:hAnsiTheme="minorHAnsi" w:cstheme="minorHAnsi"/>
                <w:sz w:val="22"/>
                <w:szCs w:val="22"/>
              </w:rPr>
              <w:t>Utilizarea tehnologiilor digitale pentru optimizarea procesului de recrutare</w:t>
            </w:r>
          </w:p>
        </w:tc>
        <w:tc>
          <w:tcPr>
            <w:tcW w:w="3128" w:type="dxa"/>
          </w:tcPr>
          <w:p w14:paraId="760D4378" w14:textId="77777777" w:rsidR="00C47226" w:rsidRPr="00C47226" w:rsidRDefault="00C47226" w:rsidP="00C472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722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prelegere participativă;</w:t>
            </w:r>
          </w:p>
          <w:p w14:paraId="75E25B8F" w14:textId="77777777" w:rsidR="00C47226" w:rsidRPr="00C47226" w:rsidRDefault="00C47226" w:rsidP="00C472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7226">
              <w:rPr>
                <w:rFonts w:asciiTheme="minorHAnsi" w:hAnsiTheme="minorHAnsi" w:cstheme="minorHAnsi"/>
                <w:sz w:val="22"/>
                <w:szCs w:val="22"/>
              </w:rPr>
              <w:t>- problematizare;</w:t>
            </w:r>
          </w:p>
          <w:p w14:paraId="07DF7EA7" w14:textId="77777777" w:rsidR="00C47226" w:rsidRPr="00C47226" w:rsidRDefault="00C47226" w:rsidP="00C472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7226">
              <w:rPr>
                <w:rFonts w:asciiTheme="minorHAnsi" w:hAnsiTheme="minorHAnsi" w:cstheme="minorHAnsi"/>
                <w:sz w:val="22"/>
                <w:szCs w:val="22"/>
              </w:rPr>
              <w:t>- dezbatere</w:t>
            </w:r>
          </w:p>
          <w:p w14:paraId="1531B178" w14:textId="240A9055" w:rsidR="00802D13" w:rsidRPr="002644F8" w:rsidRDefault="00C47226" w:rsidP="00C472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7226">
              <w:rPr>
                <w:rFonts w:asciiTheme="minorHAnsi" w:hAnsiTheme="minorHAnsi" w:cstheme="minorHAnsi"/>
                <w:sz w:val="22"/>
                <w:szCs w:val="22"/>
              </w:rPr>
              <w:t>- expunere de probleme</w:t>
            </w:r>
          </w:p>
        </w:tc>
        <w:tc>
          <w:tcPr>
            <w:tcW w:w="3129" w:type="dxa"/>
          </w:tcPr>
          <w:p w14:paraId="32300BB6" w14:textId="47DA34FA" w:rsidR="00C47226" w:rsidRPr="00C811F7" w:rsidRDefault="00424B44" w:rsidP="00C811F7">
            <w:pPr>
              <w:pStyle w:val="Listparagraf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C47226" w:rsidRPr="00C811F7">
              <w:rPr>
                <w:rFonts w:asciiTheme="minorHAnsi" w:hAnsiTheme="minorHAnsi" w:cstheme="minorHAnsi"/>
                <w:sz w:val="22"/>
                <w:szCs w:val="22"/>
              </w:rPr>
              <w:t>h</w:t>
            </w:r>
          </w:p>
          <w:p w14:paraId="783E0CAC" w14:textId="09EBA456" w:rsidR="00C47226" w:rsidRPr="00C811F7" w:rsidRDefault="00535F5B" w:rsidP="00C811F7">
            <w:pPr>
              <w:pStyle w:val="Listparagraf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C47226" w:rsidRPr="00C811F7">
              <w:rPr>
                <w:rFonts w:asciiTheme="minorHAnsi" w:hAnsiTheme="minorHAnsi" w:cstheme="minorHAnsi"/>
                <w:sz w:val="22"/>
                <w:szCs w:val="22"/>
              </w:rPr>
              <w:t>h</w:t>
            </w:r>
          </w:p>
          <w:p w14:paraId="7F790E3A" w14:textId="77777777" w:rsidR="00C47226" w:rsidRPr="00C811F7" w:rsidRDefault="00C47226" w:rsidP="00C811F7">
            <w:pPr>
              <w:pStyle w:val="Listparagraf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811F7">
              <w:rPr>
                <w:rFonts w:asciiTheme="minorHAnsi" w:hAnsiTheme="minorHAnsi" w:cstheme="minorHAnsi"/>
                <w:sz w:val="22"/>
                <w:szCs w:val="22"/>
              </w:rPr>
              <w:t>4h</w:t>
            </w:r>
          </w:p>
          <w:p w14:paraId="6223CF10" w14:textId="5CBB6328" w:rsidR="00C47226" w:rsidRPr="00C811F7" w:rsidRDefault="00424B44" w:rsidP="00C811F7">
            <w:pPr>
              <w:pStyle w:val="Listparagraf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C47226" w:rsidRPr="00C811F7">
              <w:rPr>
                <w:rFonts w:asciiTheme="minorHAnsi" w:hAnsiTheme="minorHAnsi" w:cstheme="minorHAnsi"/>
                <w:sz w:val="22"/>
                <w:szCs w:val="22"/>
              </w:rPr>
              <w:t>h</w:t>
            </w:r>
          </w:p>
          <w:p w14:paraId="12CB8CBB" w14:textId="45F28ADE" w:rsidR="00C47226" w:rsidRPr="00C811F7" w:rsidRDefault="00424B44" w:rsidP="00C811F7">
            <w:pPr>
              <w:pStyle w:val="Listparagraf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C47226" w:rsidRPr="00C811F7">
              <w:rPr>
                <w:rFonts w:asciiTheme="minorHAnsi" w:hAnsiTheme="minorHAnsi" w:cstheme="minorHAnsi"/>
                <w:sz w:val="22"/>
                <w:szCs w:val="22"/>
              </w:rPr>
              <w:t>h</w:t>
            </w:r>
          </w:p>
          <w:p w14:paraId="25E29556" w14:textId="77777777" w:rsidR="00C47226" w:rsidRPr="00C811F7" w:rsidRDefault="00C47226" w:rsidP="00C811F7">
            <w:pPr>
              <w:pStyle w:val="Listparagraf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811F7">
              <w:rPr>
                <w:rFonts w:asciiTheme="minorHAnsi" w:hAnsiTheme="minorHAnsi" w:cstheme="minorHAnsi"/>
                <w:sz w:val="22"/>
                <w:szCs w:val="22"/>
              </w:rPr>
              <w:t>4h</w:t>
            </w:r>
          </w:p>
          <w:p w14:paraId="749326E1" w14:textId="77777777" w:rsidR="00802D13" w:rsidRDefault="00C47226" w:rsidP="00C811F7">
            <w:pPr>
              <w:pStyle w:val="Listparagraf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811F7">
              <w:rPr>
                <w:rFonts w:asciiTheme="minorHAnsi" w:hAnsiTheme="minorHAnsi" w:cstheme="minorHAnsi"/>
                <w:sz w:val="22"/>
                <w:szCs w:val="22"/>
              </w:rPr>
              <w:t>4h</w:t>
            </w:r>
          </w:p>
          <w:p w14:paraId="122A474C" w14:textId="4D44620C" w:rsidR="00C811F7" w:rsidRDefault="00590A05" w:rsidP="00C811F7">
            <w:pPr>
              <w:pStyle w:val="Listparagraf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C811F7">
              <w:rPr>
                <w:rFonts w:asciiTheme="minorHAnsi" w:hAnsiTheme="minorHAnsi" w:cstheme="minorHAnsi"/>
                <w:sz w:val="22"/>
                <w:szCs w:val="22"/>
              </w:rPr>
              <w:t>h</w:t>
            </w:r>
          </w:p>
          <w:p w14:paraId="2E720044" w14:textId="6AC3558D" w:rsidR="00C811F7" w:rsidRPr="00C811F7" w:rsidRDefault="00C811F7" w:rsidP="00C811F7">
            <w:pPr>
              <w:pStyle w:val="Listparagraf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2h</w:t>
            </w:r>
          </w:p>
        </w:tc>
      </w:tr>
      <w:tr w:rsidR="00802D13" w:rsidRPr="00C4385C" w14:paraId="67C8F17B" w14:textId="77777777" w:rsidTr="00B05C0F">
        <w:tc>
          <w:tcPr>
            <w:tcW w:w="3128" w:type="dxa"/>
          </w:tcPr>
          <w:p w14:paraId="1FE7055E" w14:textId="77777777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8" w:type="dxa"/>
          </w:tcPr>
          <w:p w14:paraId="7CC5BAD7" w14:textId="77777777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9" w:type="dxa"/>
          </w:tcPr>
          <w:p w14:paraId="489DC630" w14:textId="77777777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255D" w:rsidRPr="00C4385C" w14:paraId="40DC4846" w14:textId="77777777" w:rsidTr="00802D13">
        <w:tc>
          <w:tcPr>
            <w:tcW w:w="9385" w:type="dxa"/>
            <w:gridSpan w:val="3"/>
          </w:tcPr>
          <w:p w14:paraId="6E1EA7E4" w14:textId="3ABA7B9B" w:rsidR="00E0255D" w:rsidRDefault="00E0255D" w:rsidP="00752E1C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44D9950C" w14:textId="77777777" w:rsidR="00C6708F" w:rsidRDefault="00C6708F" w:rsidP="00C6708F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Bibliografie :</w:t>
            </w:r>
            <w:r w:rsidRPr="00641145">
              <w:rPr>
                <w:rFonts w:asciiTheme="minorHAnsi" w:hAnsiTheme="minorHAnsi" w:cstheme="minorHAnsi"/>
                <w:b/>
                <w:lang w:val="ro-RO"/>
              </w:rPr>
              <w:t xml:space="preserve"> </w:t>
            </w:r>
          </w:p>
          <w:p w14:paraId="6A37BA4F" w14:textId="765981B6" w:rsidR="00C6708F" w:rsidRDefault="00C6708F" w:rsidP="00C6708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641145">
              <w:rPr>
                <w:rFonts w:asciiTheme="minorHAnsi" w:hAnsiTheme="minorHAnsi" w:cstheme="minorHAnsi"/>
                <w:b/>
                <w:lang w:val="ro-RO"/>
              </w:rPr>
              <w:t>Bolles</w:t>
            </w:r>
            <w:proofErr w:type="spellEnd"/>
            <w:r>
              <w:rPr>
                <w:rFonts w:asciiTheme="minorHAnsi" w:hAnsiTheme="minorHAnsi" w:cstheme="minorHAnsi"/>
                <w:b/>
                <w:lang w:val="ro-RO"/>
              </w:rPr>
              <w:t xml:space="preserve"> N.R. </w:t>
            </w:r>
            <w:r w:rsidRPr="00641145">
              <w:rPr>
                <w:rFonts w:asciiTheme="minorHAnsi" w:hAnsiTheme="minorHAnsi" w:cstheme="minorHAnsi"/>
                <w:lang w:val="ro-RO"/>
              </w:rPr>
              <w:t>(2013)</w:t>
            </w:r>
            <w:r>
              <w:t xml:space="preserve">  -</w:t>
            </w:r>
            <w:r w:rsidRPr="00C07263">
              <w:rPr>
                <w:rFonts w:asciiTheme="minorHAnsi" w:hAnsiTheme="minorHAnsi" w:cstheme="minorHAnsi"/>
                <w:i/>
                <w:lang w:val="ro-RO"/>
              </w:rPr>
              <w:t>Ce culoare are parașuta ta</w:t>
            </w:r>
            <w:r w:rsidRPr="002867CE">
              <w:rPr>
                <w:rFonts w:asciiTheme="minorHAnsi" w:hAnsiTheme="minorHAnsi" w:cstheme="minorHAnsi"/>
                <w:lang w:val="ro-RO"/>
              </w:rPr>
              <w:t>?</w:t>
            </w:r>
            <w:r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Bucuresti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 w:rsidR="00CC6075">
              <w:rPr>
                <w:rFonts w:asciiTheme="minorHAnsi" w:hAnsiTheme="minorHAnsi" w:cstheme="minorHAnsi"/>
                <w:lang w:val="ro-RO"/>
              </w:rPr>
              <w:t>ed.</w:t>
            </w:r>
            <w:r>
              <w:rPr>
                <w:rFonts w:asciiTheme="minorHAnsi" w:hAnsiTheme="minorHAnsi" w:cstheme="minorHAnsi"/>
                <w:lang w:val="ro-RO"/>
              </w:rPr>
              <w:t>Publica</w:t>
            </w:r>
            <w:proofErr w:type="spellEnd"/>
          </w:p>
          <w:p w14:paraId="76F35771" w14:textId="59221926" w:rsidR="00C6708F" w:rsidRDefault="00C6708F" w:rsidP="00C6708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641145">
              <w:rPr>
                <w:rFonts w:asciiTheme="minorHAnsi" w:hAnsiTheme="minorHAnsi" w:cstheme="minorHAnsi"/>
                <w:b/>
                <w:lang w:val="ro-RO"/>
              </w:rPr>
              <w:t xml:space="preserve"> </w:t>
            </w:r>
            <w:proofErr w:type="spellStart"/>
            <w:r w:rsidRPr="00641145">
              <w:rPr>
                <w:rFonts w:asciiTheme="minorHAnsi" w:hAnsiTheme="minorHAnsi" w:cstheme="minorHAnsi"/>
                <w:b/>
                <w:lang w:val="ro-RO"/>
              </w:rPr>
              <w:t>Pănișoară</w:t>
            </w:r>
            <w:proofErr w:type="spellEnd"/>
            <w:r>
              <w:rPr>
                <w:rFonts w:asciiTheme="minorHAnsi" w:hAnsiTheme="minorHAnsi" w:cstheme="minorHAnsi"/>
                <w:b/>
                <w:lang w:val="ro-RO"/>
              </w:rPr>
              <w:t xml:space="preserve">, G. &amp; </w:t>
            </w:r>
            <w:proofErr w:type="spellStart"/>
            <w:r>
              <w:rPr>
                <w:rFonts w:asciiTheme="minorHAnsi" w:hAnsiTheme="minorHAnsi" w:cstheme="minorHAnsi"/>
                <w:b/>
                <w:lang w:val="ro-RO"/>
              </w:rPr>
              <w:t>Panisoara</w:t>
            </w:r>
            <w:proofErr w:type="spellEnd"/>
            <w:r>
              <w:rPr>
                <w:rFonts w:asciiTheme="minorHAnsi" w:hAnsiTheme="minorHAnsi" w:cstheme="minorHAnsi"/>
                <w:b/>
                <w:lang w:val="ro-RO"/>
              </w:rPr>
              <w:t>, I.</w:t>
            </w:r>
            <w:r>
              <w:rPr>
                <w:rFonts w:asciiTheme="minorHAnsi" w:hAnsiTheme="minorHAnsi" w:cstheme="minorHAnsi"/>
                <w:lang w:val="ro-RO"/>
              </w:rPr>
              <w:t xml:space="preserve"> (2016) - </w:t>
            </w:r>
            <w:r w:rsidRPr="00641145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C07263">
              <w:rPr>
                <w:rFonts w:asciiTheme="minorHAnsi" w:hAnsiTheme="minorHAnsi" w:cstheme="minorHAnsi"/>
                <w:i/>
                <w:lang w:val="ro-RO"/>
              </w:rPr>
              <w:t>Managementul resurselor umane</w:t>
            </w:r>
            <w:r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Iasi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 w:rsidR="00CC6075">
              <w:rPr>
                <w:rFonts w:asciiTheme="minorHAnsi" w:hAnsiTheme="minorHAnsi" w:cstheme="minorHAnsi"/>
                <w:lang w:val="ro-RO"/>
              </w:rPr>
              <w:t>ed.</w:t>
            </w:r>
            <w:r>
              <w:rPr>
                <w:rFonts w:asciiTheme="minorHAnsi" w:hAnsiTheme="minorHAnsi" w:cstheme="minorHAnsi"/>
                <w:lang w:val="ro-RO"/>
              </w:rPr>
              <w:t>Polirom</w:t>
            </w:r>
            <w:proofErr w:type="spellEnd"/>
          </w:p>
          <w:p w14:paraId="706E75B8" w14:textId="6E831A00" w:rsidR="00C6708F" w:rsidRDefault="00C6708F" w:rsidP="00C6708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641145">
              <w:rPr>
                <w:rFonts w:asciiTheme="minorHAnsi" w:hAnsiTheme="minorHAnsi" w:cstheme="minorHAnsi"/>
                <w:b/>
                <w:lang w:val="ro-RO"/>
              </w:rPr>
              <w:t xml:space="preserve"> Murphy</w:t>
            </w:r>
            <w:r>
              <w:rPr>
                <w:rFonts w:asciiTheme="minorHAnsi" w:hAnsiTheme="minorHAnsi" w:cstheme="minorHAnsi"/>
                <w:b/>
                <w:lang w:val="ro-RO"/>
              </w:rPr>
              <w:t xml:space="preserve">, M. </w:t>
            </w:r>
            <w:r>
              <w:rPr>
                <w:rFonts w:asciiTheme="minorHAnsi" w:hAnsiTheme="minorHAnsi" w:cstheme="minorHAnsi"/>
                <w:lang w:val="ro-RO"/>
              </w:rPr>
              <w:t xml:space="preserve">(2016) - </w:t>
            </w:r>
            <w:proofErr w:type="spellStart"/>
            <w:r w:rsidRPr="00C07263">
              <w:rPr>
                <w:rFonts w:asciiTheme="minorHAnsi" w:hAnsiTheme="minorHAnsi" w:cstheme="minorHAnsi"/>
                <w:i/>
                <w:lang w:val="ro-RO"/>
              </w:rPr>
              <w:t>Hiring</w:t>
            </w:r>
            <w:proofErr w:type="spellEnd"/>
            <w:r w:rsidRPr="00C07263">
              <w:rPr>
                <w:rFonts w:asciiTheme="minorHAnsi" w:hAnsiTheme="minorHAnsi" w:cstheme="minorHAnsi"/>
                <w:i/>
                <w:lang w:val="ro-RO"/>
              </w:rPr>
              <w:t xml:space="preserve"> For </w:t>
            </w:r>
            <w:proofErr w:type="spellStart"/>
            <w:r w:rsidRPr="00C07263">
              <w:rPr>
                <w:rFonts w:asciiTheme="minorHAnsi" w:hAnsiTheme="minorHAnsi" w:cstheme="minorHAnsi"/>
                <w:i/>
                <w:lang w:val="ro-RO"/>
              </w:rPr>
              <w:t>Attitude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 w:rsidR="00CC6075">
              <w:rPr>
                <w:rFonts w:asciiTheme="minorHAnsi" w:hAnsiTheme="minorHAnsi" w:cstheme="minorHAnsi"/>
                <w:lang w:val="ro-RO"/>
              </w:rPr>
              <w:t>ed.</w:t>
            </w:r>
            <w:r w:rsidRPr="00641145">
              <w:rPr>
                <w:rFonts w:asciiTheme="minorHAnsi" w:hAnsiTheme="minorHAnsi" w:cstheme="minorHAnsi"/>
                <w:lang w:val="ro-RO"/>
              </w:rPr>
              <w:t>Mcgraw-hill</w:t>
            </w:r>
            <w:proofErr w:type="spellEnd"/>
            <w:r w:rsidRPr="00641145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641145">
              <w:rPr>
                <w:rFonts w:asciiTheme="minorHAnsi" w:hAnsiTheme="minorHAnsi" w:cstheme="minorHAnsi"/>
                <w:lang w:val="ro-RO"/>
              </w:rPr>
              <w:t>Education</w:t>
            </w:r>
            <w:proofErr w:type="spellEnd"/>
          </w:p>
          <w:p w14:paraId="58A714CB" w14:textId="4C8BBDF9" w:rsidR="00C6708F" w:rsidRDefault="00C6708F" w:rsidP="00C6708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641145">
              <w:rPr>
                <w:rFonts w:asciiTheme="minorHAnsi" w:hAnsiTheme="minorHAnsi" w:cstheme="minorHAnsi"/>
                <w:b/>
                <w:lang w:val="ro-RO"/>
              </w:rPr>
              <w:t xml:space="preserve">Simon </w:t>
            </w:r>
            <w:proofErr w:type="spellStart"/>
            <w:r w:rsidRPr="00641145">
              <w:rPr>
                <w:rFonts w:asciiTheme="minorHAnsi" w:hAnsiTheme="minorHAnsi" w:cstheme="minorHAnsi"/>
                <w:b/>
                <w:lang w:val="ro-RO"/>
              </w:rPr>
              <w:t>Sinek</w:t>
            </w:r>
            <w:proofErr w:type="spellEnd"/>
            <w:r>
              <w:rPr>
                <w:rFonts w:asciiTheme="minorHAnsi" w:hAnsiTheme="minorHAnsi" w:cstheme="minorHAnsi"/>
                <w:b/>
                <w:lang w:val="ro-RO"/>
              </w:rPr>
              <w:t xml:space="preserve">, </w:t>
            </w:r>
            <w:r>
              <w:rPr>
                <w:rFonts w:asciiTheme="minorHAnsi" w:hAnsiTheme="minorHAnsi" w:cstheme="minorHAnsi"/>
                <w:lang w:val="ro-RO"/>
              </w:rPr>
              <w:t xml:space="preserve">(2018) - </w:t>
            </w:r>
            <w:r w:rsidRPr="00C07263">
              <w:rPr>
                <w:rFonts w:asciiTheme="minorHAnsi" w:hAnsiTheme="minorHAnsi" w:cstheme="minorHAnsi"/>
                <w:i/>
                <w:lang w:val="ro-RO"/>
              </w:rPr>
              <w:t>Începe cu de ce</w:t>
            </w: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FB3328">
              <w:rPr>
                <w:rFonts w:asciiTheme="minorHAnsi" w:hAnsiTheme="minorHAnsi" w:cstheme="minorHAnsi"/>
                <w:lang w:val="ro-RO"/>
              </w:rPr>
              <w:t xml:space="preserve">(Start </w:t>
            </w:r>
            <w:proofErr w:type="spellStart"/>
            <w:r w:rsidRPr="00FB3328">
              <w:rPr>
                <w:rFonts w:asciiTheme="minorHAnsi" w:hAnsiTheme="minorHAnsi" w:cstheme="minorHAnsi"/>
                <w:lang w:val="ro-RO"/>
              </w:rPr>
              <w:t>with</w:t>
            </w:r>
            <w:proofErr w:type="spellEnd"/>
            <w:r w:rsidRPr="00FB3328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FB3328">
              <w:rPr>
                <w:rFonts w:asciiTheme="minorHAnsi" w:hAnsiTheme="minorHAnsi" w:cstheme="minorHAnsi"/>
                <w:lang w:val="ro-RO"/>
              </w:rPr>
              <w:t>why</w:t>
            </w:r>
            <w:proofErr w:type="spellEnd"/>
            <w:r w:rsidRPr="00FB3328">
              <w:rPr>
                <w:rFonts w:asciiTheme="minorHAnsi" w:hAnsiTheme="minorHAnsi" w:cstheme="minorHAnsi"/>
                <w:lang w:val="ro-RO"/>
              </w:rPr>
              <w:t>)</w:t>
            </w:r>
            <w:r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Bucuresti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 w:rsidR="00CC6075">
              <w:rPr>
                <w:rFonts w:asciiTheme="minorHAnsi" w:hAnsiTheme="minorHAnsi" w:cstheme="minorHAnsi"/>
                <w:lang w:val="ro-RO"/>
              </w:rPr>
              <w:t>ed.</w:t>
            </w:r>
            <w:r>
              <w:rPr>
                <w:rFonts w:asciiTheme="minorHAnsi" w:hAnsiTheme="minorHAnsi" w:cstheme="minorHAnsi"/>
                <w:lang w:val="ro-RO"/>
              </w:rPr>
              <w:t>Publica</w:t>
            </w:r>
            <w:proofErr w:type="spellEnd"/>
          </w:p>
          <w:p w14:paraId="3E3F8BC1" w14:textId="4FAD255C" w:rsidR="00C6708F" w:rsidRDefault="00C6708F" w:rsidP="00C6708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C07263">
              <w:rPr>
                <w:rFonts w:asciiTheme="minorHAnsi" w:hAnsiTheme="minorHAnsi" w:cstheme="minorHAnsi"/>
                <w:b/>
                <w:lang w:val="ro-RO"/>
              </w:rPr>
              <w:t>Tegze</w:t>
            </w:r>
            <w:proofErr w:type="spellEnd"/>
            <w:r>
              <w:rPr>
                <w:rFonts w:asciiTheme="minorHAnsi" w:hAnsiTheme="minorHAnsi" w:cstheme="minorHAnsi"/>
                <w:b/>
                <w:lang w:val="ro-RO"/>
              </w:rPr>
              <w:t xml:space="preserve"> J. </w:t>
            </w:r>
            <w:r>
              <w:rPr>
                <w:rFonts w:asciiTheme="minorHAnsi" w:hAnsiTheme="minorHAnsi" w:cstheme="minorHAnsi"/>
                <w:lang w:val="ro-RO"/>
              </w:rPr>
              <w:t xml:space="preserve">(2020) </w:t>
            </w:r>
            <w:r w:rsidRPr="00C07263">
              <w:rPr>
                <w:rFonts w:asciiTheme="minorHAnsi" w:hAnsiTheme="minorHAnsi" w:cstheme="minorHAnsi"/>
                <w:i/>
                <w:lang w:val="ro-RO"/>
              </w:rPr>
              <w:t xml:space="preserve">- Full </w:t>
            </w:r>
            <w:proofErr w:type="spellStart"/>
            <w:r w:rsidRPr="00C07263">
              <w:rPr>
                <w:rFonts w:asciiTheme="minorHAnsi" w:hAnsiTheme="minorHAnsi" w:cstheme="minorHAnsi"/>
                <w:i/>
                <w:lang w:val="ro-RO"/>
              </w:rPr>
              <w:t>Stack</w:t>
            </w:r>
            <w:proofErr w:type="spellEnd"/>
            <w:r w:rsidRPr="00C07263">
              <w:rPr>
                <w:rFonts w:asciiTheme="minorHAnsi" w:hAnsiTheme="minorHAnsi" w:cstheme="minorHAnsi"/>
                <w:i/>
                <w:lang w:val="ro-RO"/>
              </w:rPr>
              <w:t xml:space="preserve"> </w:t>
            </w:r>
            <w:proofErr w:type="spellStart"/>
            <w:r w:rsidRPr="00C07263">
              <w:rPr>
                <w:rFonts w:asciiTheme="minorHAnsi" w:hAnsiTheme="minorHAnsi" w:cstheme="minorHAnsi"/>
                <w:i/>
                <w:lang w:val="ro-RO"/>
              </w:rPr>
              <w:t>Recruiter</w:t>
            </w:r>
            <w:proofErr w:type="spellEnd"/>
            <w:r w:rsidRPr="00C07263">
              <w:rPr>
                <w:rFonts w:asciiTheme="minorHAnsi" w:hAnsiTheme="minorHAnsi" w:cstheme="minorHAnsi"/>
                <w:i/>
                <w:lang w:val="ro-RO"/>
              </w:rPr>
              <w:t xml:space="preserve">: The Ultimate </w:t>
            </w:r>
            <w:proofErr w:type="spellStart"/>
            <w:r w:rsidRPr="00C07263">
              <w:rPr>
                <w:rFonts w:asciiTheme="minorHAnsi" w:hAnsiTheme="minorHAnsi" w:cstheme="minorHAnsi"/>
                <w:i/>
                <w:lang w:val="ro-RO"/>
              </w:rPr>
              <w:t>Edition</w:t>
            </w:r>
            <w:proofErr w:type="spellEnd"/>
            <w:r>
              <w:rPr>
                <w:rFonts w:asciiTheme="minorHAnsi" w:hAnsiTheme="minorHAnsi" w:cstheme="minorHAnsi"/>
                <w:i/>
                <w:lang w:val="ro-RO"/>
              </w:rPr>
              <w:t>,</w:t>
            </w:r>
            <w:r w:rsidR="00CC6075">
              <w:rPr>
                <w:rFonts w:asciiTheme="minorHAnsi" w:hAnsiTheme="minorHAnsi" w:cstheme="minorHAnsi"/>
                <w:i/>
                <w:lang w:val="ro-RO"/>
              </w:rPr>
              <w:t xml:space="preserve"> </w:t>
            </w:r>
            <w:proofErr w:type="spellStart"/>
            <w:r w:rsidR="00CC6075">
              <w:rPr>
                <w:rFonts w:asciiTheme="minorHAnsi" w:hAnsiTheme="minorHAnsi" w:cstheme="minorHAnsi"/>
                <w:lang w:val="ro-RO"/>
              </w:rPr>
              <w:t>ed.</w:t>
            </w:r>
            <w:r>
              <w:rPr>
                <w:rFonts w:asciiTheme="minorHAnsi" w:hAnsiTheme="minorHAnsi" w:cstheme="minorHAnsi"/>
                <w:lang w:val="ro-RO"/>
              </w:rPr>
              <w:t>Tegze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Publishing</w:t>
            </w:r>
            <w:proofErr w:type="spellEnd"/>
          </w:p>
          <w:p w14:paraId="26E13A64" w14:textId="1D724D63" w:rsidR="00C6708F" w:rsidRDefault="00C6708F" w:rsidP="00C6708F">
            <w:pPr>
              <w:pStyle w:val="Frspaiere"/>
              <w:jc w:val="both"/>
            </w:pPr>
            <w:r w:rsidRPr="00535F5B">
              <w:rPr>
                <w:b/>
              </w:rPr>
              <w:t>Cook, M</w:t>
            </w:r>
            <w:r>
              <w:t>. (2009)</w:t>
            </w:r>
            <w:r w:rsidR="00CC6075">
              <w:t xml:space="preserve"> -</w:t>
            </w:r>
            <w:r>
              <w:t xml:space="preserve"> </w:t>
            </w:r>
            <w:r w:rsidRPr="00C6708F">
              <w:rPr>
                <w:i/>
              </w:rPr>
              <w:t>Personnel Selection - Adding Value Through People</w:t>
            </w:r>
            <w:r>
              <w:t>, 5th ed. Chichester: Wiley Blackwell.</w:t>
            </w:r>
          </w:p>
          <w:p w14:paraId="560AA394" w14:textId="5910AB59" w:rsidR="00A26BC4" w:rsidRPr="00C07263" w:rsidRDefault="00CC6075" w:rsidP="00C6708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CC6075">
              <w:rPr>
                <w:rFonts w:asciiTheme="minorHAnsi" w:hAnsiTheme="minorHAnsi" w:cstheme="minorHAnsi"/>
                <w:b/>
                <w:lang w:val="ro-RO"/>
              </w:rPr>
              <w:t>Harvard Business Review</w:t>
            </w:r>
            <w:r>
              <w:rPr>
                <w:rFonts w:asciiTheme="minorHAnsi" w:hAnsiTheme="minorHAnsi" w:cstheme="minorHAnsi"/>
                <w:lang w:val="ro-RO"/>
              </w:rPr>
              <w:t xml:space="preserve"> (2012) – Managementul oamenilor, ed.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Bizzkit</w:t>
            </w:r>
            <w:proofErr w:type="spellEnd"/>
          </w:p>
          <w:p w14:paraId="4FCE9FE9" w14:textId="77777777" w:rsidR="00C6708F" w:rsidRPr="002644F8" w:rsidRDefault="00C6708F" w:rsidP="00752E1C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107DB02C" w14:textId="77777777" w:rsidR="00E0255D" w:rsidRPr="002644F8" w:rsidRDefault="00E0255D" w:rsidP="00752E1C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802D13" w:rsidRPr="00C4385C" w14:paraId="7C5F1B96" w14:textId="77777777" w:rsidTr="00E27A2E">
        <w:tc>
          <w:tcPr>
            <w:tcW w:w="3128" w:type="dxa"/>
          </w:tcPr>
          <w:p w14:paraId="0CA282A9" w14:textId="1809AB2B" w:rsidR="00802D13" w:rsidRPr="002644F8" w:rsidRDefault="00802D13" w:rsidP="00802D1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</w:rPr>
              <w:t xml:space="preserve">8.2 Seminar / </w:t>
            </w:r>
            <w:r w:rsidRPr="002644F8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3128" w:type="dxa"/>
          </w:tcPr>
          <w:p w14:paraId="517B4358" w14:textId="0C9FBF1E" w:rsidR="00802D13" w:rsidRPr="002644F8" w:rsidRDefault="00802D13" w:rsidP="00802D1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Metode de predare</w:t>
            </w:r>
          </w:p>
        </w:tc>
        <w:tc>
          <w:tcPr>
            <w:tcW w:w="3129" w:type="dxa"/>
          </w:tcPr>
          <w:p w14:paraId="1DE1D96E" w14:textId="14B2FBD2" w:rsidR="00802D13" w:rsidRPr="002644F8" w:rsidRDefault="00802D13" w:rsidP="00802D1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Observații</w:t>
            </w:r>
          </w:p>
        </w:tc>
      </w:tr>
      <w:tr w:rsidR="00802D13" w:rsidRPr="00C4385C" w14:paraId="04894FAF" w14:textId="77777777" w:rsidTr="00E27A2E">
        <w:tc>
          <w:tcPr>
            <w:tcW w:w="3128" w:type="dxa"/>
          </w:tcPr>
          <w:p w14:paraId="4ED0C1B0" w14:textId="0CF26D8C" w:rsidR="00C811F7" w:rsidRDefault="00886A65" w:rsidP="00886A65">
            <w:pPr>
              <w:pStyle w:val="Frspaiere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CV-ul si </w:t>
            </w:r>
            <w:r w:rsidR="00C811F7" w:rsidRPr="00C811F7">
              <w:rPr>
                <w:rFonts w:asciiTheme="minorHAnsi" w:hAnsiTheme="minorHAnsi" w:cstheme="minorHAnsi"/>
                <w:lang w:val="ro-RO"/>
              </w:rPr>
              <w:t>Scrisoarea de intenție</w:t>
            </w:r>
            <w:r>
              <w:rPr>
                <w:rFonts w:asciiTheme="minorHAnsi" w:hAnsiTheme="minorHAnsi" w:cstheme="minorHAnsi"/>
                <w:lang w:val="ro-RO"/>
              </w:rPr>
              <w:t xml:space="preserve"> – trecut si viitor</w:t>
            </w:r>
          </w:p>
          <w:p w14:paraId="4B615C51" w14:textId="58AC2B8E" w:rsidR="00C6708F" w:rsidRPr="00C6708F" w:rsidRDefault="00C6708F" w:rsidP="00C6708F">
            <w:pPr>
              <w:pStyle w:val="Listparagraf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6708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Interviul preliminar (de recrutare) </w:t>
            </w:r>
            <w:proofErr w:type="spellStart"/>
            <w:r w:rsidRPr="00C6708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vs</w:t>
            </w:r>
            <w:proofErr w:type="spellEnd"/>
            <w:r w:rsidRPr="00C6708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Interviul de </w:t>
            </w:r>
            <w:proofErr w:type="spellStart"/>
            <w:r w:rsidRPr="00C6708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selectie</w:t>
            </w:r>
            <w:proofErr w:type="spellEnd"/>
          </w:p>
          <w:p w14:paraId="37BBAE13" w14:textId="72A1ABC4" w:rsidR="00886A65" w:rsidRPr="00C6708F" w:rsidRDefault="00886A65" w:rsidP="00C6708F">
            <w:pPr>
              <w:pStyle w:val="Frspaiere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 w:rsidRPr="00886A65">
              <w:rPr>
                <w:rFonts w:asciiTheme="minorHAnsi" w:hAnsiTheme="minorHAnsi" w:cstheme="minorHAnsi"/>
                <w:lang w:val="ro-RO"/>
              </w:rPr>
              <w:t>Interviul individual</w:t>
            </w:r>
            <w:r w:rsidR="00C6708F">
              <w:rPr>
                <w:rFonts w:asciiTheme="minorHAnsi" w:hAnsiTheme="minorHAnsi" w:cstheme="minorHAnsi"/>
                <w:lang w:val="ro-RO"/>
              </w:rPr>
              <w:t xml:space="preserve"> si </w:t>
            </w:r>
            <w:r w:rsidRPr="00C6708F">
              <w:rPr>
                <w:rFonts w:asciiTheme="minorHAnsi" w:hAnsiTheme="minorHAnsi" w:cstheme="minorHAnsi"/>
                <w:lang w:val="ro-RO"/>
              </w:rPr>
              <w:t>Interviul colectiv</w:t>
            </w:r>
          </w:p>
          <w:p w14:paraId="616D9F14" w14:textId="47C434BC" w:rsidR="00886A65" w:rsidRPr="00C811F7" w:rsidRDefault="00886A65" w:rsidP="00886A65">
            <w:pPr>
              <w:pStyle w:val="Frspaiere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 w:rsidRPr="00886A65">
              <w:rPr>
                <w:rFonts w:asciiTheme="minorHAnsi" w:hAnsiTheme="minorHAnsi" w:cstheme="minorHAnsi"/>
                <w:lang w:val="ro-RO"/>
              </w:rPr>
              <w:t>T</w:t>
            </w:r>
            <w:r w:rsidR="00C6708F">
              <w:rPr>
                <w:rFonts w:asciiTheme="minorHAnsi" w:hAnsiTheme="minorHAnsi" w:cstheme="minorHAnsi"/>
                <w:lang w:val="ro-RO"/>
              </w:rPr>
              <w:t xml:space="preserve">ipuri de teste in  procesul de recrutare si </w:t>
            </w:r>
            <w:proofErr w:type="spellStart"/>
            <w:r w:rsidR="00C6708F">
              <w:rPr>
                <w:rFonts w:asciiTheme="minorHAnsi" w:hAnsiTheme="minorHAnsi" w:cstheme="minorHAnsi"/>
                <w:lang w:val="ro-RO"/>
              </w:rPr>
              <w:t>selectie</w:t>
            </w:r>
            <w:proofErr w:type="spellEnd"/>
          </w:p>
          <w:p w14:paraId="6F23E11A" w14:textId="51134439" w:rsidR="00C811F7" w:rsidRDefault="00535F5B" w:rsidP="00886A65">
            <w:pPr>
              <w:pStyle w:val="Frspaiere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 w:rsidRPr="00535F5B">
              <w:rPr>
                <w:rFonts w:asciiTheme="minorHAnsi" w:hAnsiTheme="minorHAnsi" w:cstheme="minorHAnsi"/>
                <w:lang w:val="ro-RO"/>
              </w:rPr>
              <w:t>Centre de evaluare (</w:t>
            </w:r>
            <w:proofErr w:type="spellStart"/>
            <w:r w:rsidRPr="00535F5B">
              <w:rPr>
                <w:rFonts w:asciiTheme="minorHAnsi" w:hAnsiTheme="minorHAnsi" w:cstheme="minorHAnsi"/>
                <w:lang w:val="ro-RO"/>
              </w:rPr>
              <w:t>Assesment</w:t>
            </w:r>
            <w:proofErr w:type="spellEnd"/>
            <w:r w:rsidRPr="00535F5B">
              <w:rPr>
                <w:rFonts w:asciiTheme="minorHAnsi" w:hAnsiTheme="minorHAnsi" w:cstheme="minorHAnsi"/>
                <w:lang w:val="ro-RO"/>
              </w:rPr>
              <w:t xml:space="preserve"> Center</w:t>
            </w:r>
            <w:r>
              <w:rPr>
                <w:rFonts w:asciiTheme="minorHAnsi" w:hAnsiTheme="minorHAnsi" w:cstheme="minorHAnsi"/>
                <w:lang w:val="ro-RO"/>
              </w:rPr>
              <w:t xml:space="preserve">) </w:t>
            </w:r>
          </w:p>
          <w:p w14:paraId="534EE632" w14:textId="192F3A22" w:rsidR="00A951B1" w:rsidRDefault="00A951B1" w:rsidP="00A951B1">
            <w:pPr>
              <w:pStyle w:val="Listparagraf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951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Tehnici de recrutare și motivare a angajaților practicate de </w:t>
            </w:r>
            <w:r w:rsidRPr="00A951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companiile din Top Fortune 500</w:t>
            </w:r>
          </w:p>
          <w:p w14:paraId="43D5DFA0" w14:textId="29404CAD" w:rsidR="00424B44" w:rsidRPr="00424B44" w:rsidRDefault="00424B44" w:rsidP="00A951B1">
            <w:pPr>
              <w:pStyle w:val="Listparagraf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Planul de recrutare in 10 puncte</w:t>
            </w:r>
            <w:r w:rsidRPr="00424B4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THE 10-POINT RECRUITMENT PLAN</w:t>
            </w:r>
          </w:p>
          <w:p w14:paraId="6B2D231C" w14:textId="77777777" w:rsidR="00A951B1" w:rsidRPr="00C811F7" w:rsidRDefault="00A951B1" w:rsidP="00A951B1">
            <w:pPr>
              <w:pStyle w:val="Frspaiere"/>
              <w:ind w:left="720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5DEFB08A" w14:textId="7231ABFF" w:rsidR="00535F5B" w:rsidRPr="002644F8" w:rsidRDefault="00535F5B" w:rsidP="00886A65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128" w:type="dxa"/>
          </w:tcPr>
          <w:p w14:paraId="4F5484C9" w14:textId="65CE8356" w:rsidR="00802D13" w:rsidRPr="002644F8" w:rsidRDefault="00886A65" w:rsidP="00802D13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proofErr w:type="spellStart"/>
            <w:r w:rsidRPr="007B5EE9">
              <w:rPr>
                <w:spacing w:val="-4"/>
                <w:sz w:val="20"/>
                <w:szCs w:val="20"/>
              </w:rPr>
              <w:lastRenderedPageBreak/>
              <w:t>dezbatere</w:t>
            </w:r>
            <w:proofErr w:type="spellEnd"/>
            <w:r w:rsidRPr="007B5EE9">
              <w:rPr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7B5EE9">
              <w:rPr>
                <w:spacing w:val="-4"/>
                <w:sz w:val="20"/>
                <w:szCs w:val="20"/>
              </w:rPr>
              <w:t>exerciții</w:t>
            </w:r>
            <w:proofErr w:type="spellEnd"/>
            <w:r w:rsidRPr="007B5EE9">
              <w:rPr>
                <w:spacing w:val="-4"/>
                <w:sz w:val="20"/>
                <w:szCs w:val="20"/>
              </w:rPr>
              <w:t xml:space="preserve"> practice</w:t>
            </w:r>
          </w:p>
        </w:tc>
        <w:tc>
          <w:tcPr>
            <w:tcW w:w="3129" w:type="dxa"/>
          </w:tcPr>
          <w:p w14:paraId="2EA1651A" w14:textId="77777777" w:rsidR="00A951B1" w:rsidRPr="00A951B1" w:rsidRDefault="00A951B1" w:rsidP="00A951B1">
            <w:pPr>
              <w:pStyle w:val="Frspaiere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 w:rsidRPr="00A951B1">
              <w:rPr>
                <w:rFonts w:asciiTheme="minorHAnsi" w:hAnsiTheme="minorHAnsi" w:cstheme="minorHAnsi"/>
                <w:lang w:val="ro-RO"/>
              </w:rPr>
              <w:t>2h</w:t>
            </w:r>
          </w:p>
          <w:p w14:paraId="00B0723D" w14:textId="77777777" w:rsidR="00A951B1" w:rsidRPr="00A951B1" w:rsidRDefault="00A951B1" w:rsidP="00A951B1">
            <w:pPr>
              <w:pStyle w:val="Frspaiere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 w:rsidRPr="00A951B1">
              <w:rPr>
                <w:rFonts w:asciiTheme="minorHAnsi" w:hAnsiTheme="minorHAnsi" w:cstheme="minorHAnsi"/>
                <w:lang w:val="ro-RO"/>
              </w:rPr>
              <w:t>2h</w:t>
            </w:r>
          </w:p>
          <w:p w14:paraId="0C1B2ED5" w14:textId="77777777" w:rsidR="00A951B1" w:rsidRPr="00A951B1" w:rsidRDefault="00A951B1" w:rsidP="00A951B1">
            <w:pPr>
              <w:pStyle w:val="Frspaiere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 w:rsidRPr="00A951B1">
              <w:rPr>
                <w:rFonts w:asciiTheme="minorHAnsi" w:hAnsiTheme="minorHAnsi" w:cstheme="minorHAnsi"/>
                <w:lang w:val="ro-RO"/>
              </w:rPr>
              <w:t>2h</w:t>
            </w:r>
          </w:p>
          <w:p w14:paraId="09E05C5A" w14:textId="77777777" w:rsidR="00A951B1" w:rsidRPr="00A951B1" w:rsidRDefault="00A951B1" w:rsidP="00A951B1">
            <w:pPr>
              <w:pStyle w:val="Frspaiere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 w:rsidRPr="00A951B1">
              <w:rPr>
                <w:rFonts w:asciiTheme="minorHAnsi" w:hAnsiTheme="minorHAnsi" w:cstheme="minorHAnsi"/>
                <w:lang w:val="ro-RO"/>
              </w:rPr>
              <w:t>2h</w:t>
            </w:r>
          </w:p>
          <w:p w14:paraId="7F43A5CC" w14:textId="77777777" w:rsidR="00A951B1" w:rsidRPr="00A951B1" w:rsidRDefault="00A951B1" w:rsidP="00A951B1">
            <w:pPr>
              <w:pStyle w:val="Frspaiere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 w:rsidRPr="00A951B1">
              <w:rPr>
                <w:rFonts w:asciiTheme="minorHAnsi" w:hAnsiTheme="minorHAnsi" w:cstheme="minorHAnsi"/>
                <w:lang w:val="ro-RO"/>
              </w:rPr>
              <w:t>2h</w:t>
            </w:r>
          </w:p>
          <w:p w14:paraId="613C7509" w14:textId="77777777" w:rsidR="00A951B1" w:rsidRPr="00A951B1" w:rsidRDefault="00A951B1" w:rsidP="00A951B1">
            <w:pPr>
              <w:pStyle w:val="Frspaiere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 w:rsidRPr="00A951B1">
              <w:rPr>
                <w:rFonts w:asciiTheme="minorHAnsi" w:hAnsiTheme="minorHAnsi" w:cstheme="minorHAnsi"/>
                <w:lang w:val="ro-RO"/>
              </w:rPr>
              <w:t>2h</w:t>
            </w:r>
          </w:p>
          <w:p w14:paraId="7876E703" w14:textId="6762CE7B" w:rsidR="00802D13" w:rsidRPr="002644F8" w:rsidRDefault="00A951B1" w:rsidP="00A951B1">
            <w:pPr>
              <w:pStyle w:val="Frspaiere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A951B1">
              <w:rPr>
                <w:rFonts w:asciiTheme="minorHAnsi" w:hAnsiTheme="minorHAnsi" w:cstheme="minorHAnsi"/>
                <w:lang w:val="ro-RO"/>
              </w:rPr>
              <w:t>2h</w:t>
            </w:r>
          </w:p>
        </w:tc>
      </w:tr>
      <w:tr w:rsidR="00802D13" w:rsidRPr="00C4385C" w14:paraId="18DD56B5" w14:textId="77777777" w:rsidTr="00E27A2E">
        <w:tc>
          <w:tcPr>
            <w:tcW w:w="3128" w:type="dxa"/>
          </w:tcPr>
          <w:p w14:paraId="03C669FA" w14:textId="77777777" w:rsidR="00802D13" w:rsidRPr="002644F8" w:rsidRDefault="00802D13" w:rsidP="00802D1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128" w:type="dxa"/>
          </w:tcPr>
          <w:p w14:paraId="6DDC5DAE" w14:textId="77777777" w:rsidR="00802D13" w:rsidRPr="002644F8" w:rsidRDefault="00802D13" w:rsidP="00802D13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3129" w:type="dxa"/>
          </w:tcPr>
          <w:p w14:paraId="3A02CF74" w14:textId="77777777" w:rsidR="00802D13" w:rsidRPr="002644F8" w:rsidRDefault="00802D13" w:rsidP="00802D13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802D13" w:rsidRPr="00C4385C" w14:paraId="53EC0F9B" w14:textId="77777777" w:rsidTr="007F0615">
        <w:tc>
          <w:tcPr>
            <w:tcW w:w="9385" w:type="dxa"/>
            <w:gridSpan w:val="3"/>
          </w:tcPr>
          <w:p w14:paraId="1382658D" w14:textId="77777777" w:rsidR="00641145" w:rsidRDefault="00802D13" w:rsidP="00802D13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Bibliografie :</w:t>
            </w:r>
            <w:r w:rsidR="00641145" w:rsidRPr="00641145">
              <w:rPr>
                <w:rFonts w:asciiTheme="minorHAnsi" w:hAnsiTheme="minorHAnsi" w:cstheme="minorHAnsi"/>
                <w:b/>
                <w:lang w:val="ro-RO"/>
              </w:rPr>
              <w:t xml:space="preserve"> </w:t>
            </w:r>
          </w:p>
          <w:p w14:paraId="5038F620" w14:textId="150A88C6" w:rsidR="004D7758" w:rsidRDefault="004D7758" w:rsidP="00802D1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641145">
              <w:rPr>
                <w:rFonts w:asciiTheme="minorHAnsi" w:hAnsiTheme="minorHAnsi" w:cstheme="minorHAnsi"/>
                <w:b/>
                <w:lang w:val="ro-RO"/>
              </w:rPr>
              <w:t xml:space="preserve">Simon </w:t>
            </w:r>
            <w:proofErr w:type="spellStart"/>
            <w:r w:rsidRPr="00641145">
              <w:rPr>
                <w:rFonts w:asciiTheme="minorHAnsi" w:hAnsiTheme="minorHAnsi" w:cstheme="minorHAnsi"/>
                <w:b/>
                <w:lang w:val="ro-RO"/>
              </w:rPr>
              <w:t>Sinek</w:t>
            </w:r>
            <w:proofErr w:type="spellEnd"/>
            <w:r>
              <w:rPr>
                <w:rFonts w:asciiTheme="minorHAnsi" w:hAnsiTheme="minorHAnsi" w:cstheme="minorHAnsi"/>
                <w:b/>
                <w:lang w:val="ro-RO"/>
              </w:rPr>
              <w:t xml:space="preserve">, </w:t>
            </w:r>
            <w:r>
              <w:rPr>
                <w:rFonts w:asciiTheme="minorHAnsi" w:hAnsiTheme="minorHAnsi" w:cstheme="minorHAnsi"/>
                <w:lang w:val="ro-RO"/>
              </w:rPr>
              <w:t xml:space="preserve">(2018) - </w:t>
            </w:r>
            <w:r w:rsidR="00FB3328" w:rsidRPr="00C07263">
              <w:rPr>
                <w:rFonts w:asciiTheme="minorHAnsi" w:hAnsiTheme="minorHAnsi" w:cstheme="minorHAnsi"/>
                <w:i/>
                <w:lang w:val="ro-RO"/>
              </w:rPr>
              <w:t>Începe cu de ce</w:t>
            </w:r>
            <w:r w:rsidR="00FB3328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FB3328" w:rsidRPr="00FB3328">
              <w:rPr>
                <w:rFonts w:asciiTheme="minorHAnsi" w:hAnsiTheme="minorHAnsi" w:cstheme="minorHAnsi"/>
                <w:lang w:val="ro-RO"/>
              </w:rPr>
              <w:t xml:space="preserve">(Start </w:t>
            </w:r>
            <w:proofErr w:type="spellStart"/>
            <w:r w:rsidR="00FB3328" w:rsidRPr="00FB3328">
              <w:rPr>
                <w:rFonts w:asciiTheme="minorHAnsi" w:hAnsiTheme="minorHAnsi" w:cstheme="minorHAnsi"/>
                <w:lang w:val="ro-RO"/>
              </w:rPr>
              <w:t>with</w:t>
            </w:r>
            <w:proofErr w:type="spellEnd"/>
            <w:r w:rsidR="00FB3328" w:rsidRPr="00FB3328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="00FB3328" w:rsidRPr="00FB3328">
              <w:rPr>
                <w:rFonts w:asciiTheme="minorHAnsi" w:hAnsiTheme="minorHAnsi" w:cstheme="minorHAnsi"/>
                <w:lang w:val="ro-RO"/>
              </w:rPr>
              <w:t>why</w:t>
            </w:r>
            <w:proofErr w:type="spellEnd"/>
            <w:r w:rsidR="00FB3328" w:rsidRPr="00FB3328">
              <w:rPr>
                <w:rFonts w:asciiTheme="minorHAnsi" w:hAnsiTheme="minorHAnsi" w:cstheme="minorHAnsi"/>
                <w:lang w:val="ro-RO"/>
              </w:rPr>
              <w:t>)</w:t>
            </w:r>
            <w:r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Bucuresti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 w:rsidR="00CC6075">
              <w:rPr>
                <w:rFonts w:asciiTheme="minorHAnsi" w:hAnsiTheme="minorHAnsi" w:cstheme="minorHAnsi"/>
                <w:lang w:val="ro-RO"/>
              </w:rPr>
              <w:t>ed.</w:t>
            </w:r>
            <w:r>
              <w:rPr>
                <w:rFonts w:asciiTheme="minorHAnsi" w:hAnsiTheme="minorHAnsi" w:cstheme="minorHAnsi"/>
                <w:lang w:val="ro-RO"/>
              </w:rPr>
              <w:t>Publica</w:t>
            </w:r>
            <w:proofErr w:type="spellEnd"/>
          </w:p>
          <w:p w14:paraId="1920B099" w14:textId="72C4A171" w:rsidR="00535F5B" w:rsidRDefault="004D7758" w:rsidP="00802D1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641145">
              <w:rPr>
                <w:rFonts w:asciiTheme="minorHAnsi" w:hAnsiTheme="minorHAnsi" w:cstheme="minorHAnsi"/>
                <w:b/>
                <w:lang w:val="ro-RO"/>
              </w:rPr>
              <w:t>MacFarland</w:t>
            </w:r>
            <w:proofErr w:type="spellEnd"/>
            <w:r w:rsidR="00535F5B">
              <w:rPr>
                <w:rFonts w:asciiTheme="minorHAnsi" w:hAnsiTheme="minorHAnsi" w:cstheme="minorHAnsi"/>
                <w:b/>
                <w:lang w:val="ro-RO"/>
              </w:rPr>
              <w:t>, J.</w:t>
            </w:r>
            <w:r w:rsidRPr="00641145">
              <w:rPr>
                <w:rFonts w:asciiTheme="minorHAnsi" w:hAnsiTheme="minorHAnsi" w:cstheme="minorHAnsi"/>
                <w:b/>
                <w:lang w:val="ro-RO"/>
              </w:rPr>
              <w:t xml:space="preserve"> </w:t>
            </w:r>
            <w:r w:rsidR="00535F5B">
              <w:rPr>
                <w:rFonts w:asciiTheme="minorHAnsi" w:hAnsiTheme="minorHAnsi" w:cstheme="minorHAnsi"/>
                <w:b/>
                <w:lang w:val="ro-RO"/>
              </w:rPr>
              <w:t>&amp;</w:t>
            </w:r>
            <w:r w:rsidRPr="00641145">
              <w:rPr>
                <w:rFonts w:asciiTheme="minorHAnsi" w:hAnsiTheme="minorHAnsi" w:cstheme="minorHAnsi"/>
                <w:b/>
                <w:lang w:val="ro-RO"/>
              </w:rPr>
              <w:t xml:space="preserve"> </w:t>
            </w:r>
            <w:proofErr w:type="spellStart"/>
            <w:r w:rsidRPr="00641145">
              <w:rPr>
                <w:rFonts w:asciiTheme="minorHAnsi" w:hAnsiTheme="minorHAnsi" w:cstheme="minorHAnsi"/>
                <w:b/>
                <w:lang w:val="ro-RO"/>
              </w:rPr>
              <w:t>HireReac</w:t>
            </w:r>
            <w:r w:rsidR="00535F5B">
              <w:rPr>
                <w:rFonts w:asciiTheme="minorHAnsi" w:hAnsiTheme="minorHAnsi" w:cstheme="minorHAnsi"/>
                <w:b/>
                <w:lang w:val="ro-RO"/>
              </w:rPr>
              <w:t>h</w:t>
            </w:r>
            <w:proofErr w:type="spellEnd"/>
            <w:r w:rsidR="00535F5B">
              <w:rPr>
                <w:rFonts w:asciiTheme="minorHAnsi" w:hAnsiTheme="minorHAnsi" w:cstheme="minorHAnsi"/>
                <w:b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b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lang w:val="ro-RO"/>
              </w:rPr>
              <w:t>(2020)-</w:t>
            </w:r>
            <w:r w:rsidRPr="00FB3328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FB3328" w:rsidRPr="00C07263">
              <w:rPr>
                <w:rFonts w:asciiTheme="minorHAnsi" w:hAnsiTheme="minorHAnsi" w:cstheme="minorHAnsi"/>
                <w:i/>
                <w:lang w:val="ro-RO"/>
              </w:rPr>
              <w:t xml:space="preserve">Talent </w:t>
            </w:r>
            <w:proofErr w:type="spellStart"/>
            <w:r w:rsidR="00FB3328" w:rsidRPr="00C07263">
              <w:rPr>
                <w:rFonts w:asciiTheme="minorHAnsi" w:hAnsiTheme="minorHAnsi" w:cstheme="minorHAnsi"/>
                <w:i/>
                <w:lang w:val="ro-RO"/>
              </w:rPr>
              <w:t>Acquisition</w:t>
            </w:r>
            <w:proofErr w:type="spellEnd"/>
            <w:r w:rsidR="00FB3328" w:rsidRPr="00C07263">
              <w:rPr>
                <w:rFonts w:asciiTheme="minorHAnsi" w:hAnsiTheme="minorHAnsi" w:cstheme="minorHAnsi"/>
                <w:i/>
                <w:lang w:val="ro-RO"/>
              </w:rPr>
              <w:t xml:space="preserve"> Essentials </w:t>
            </w:r>
            <w:proofErr w:type="spellStart"/>
            <w:r w:rsidR="00FB3328" w:rsidRPr="00C07263">
              <w:rPr>
                <w:rFonts w:asciiTheme="minorHAnsi" w:hAnsiTheme="minorHAnsi" w:cstheme="minorHAnsi"/>
                <w:i/>
                <w:lang w:val="ro-RO"/>
              </w:rPr>
              <w:t>Guidebook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,</w:t>
            </w:r>
            <w:r w:rsidR="00CC6075">
              <w:rPr>
                <w:rFonts w:asciiTheme="minorHAnsi" w:hAnsiTheme="minorHAnsi" w:cstheme="minorHAnsi"/>
                <w:lang w:val="ro-RO"/>
              </w:rPr>
              <w:t xml:space="preserve"> ed.</w:t>
            </w:r>
            <w:r w:rsidR="00641145">
              <w:rPr>
                <w:rFonts w:asciiTheme="minorHAnsi" w:hAnsiTheme="minorHAnsi" w:cstheme="minorHAnsi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lang w:val="ro-RO"/>
              </w:rPr>
              <w:t xml:space="preserve">Independent </w:t>
            </w:r>
          </w:p>
          <w:p w14:paraId="57B21B7F" w14:textId="17ADE1F8" w:rsidR="00802D13" w:rsidRDefault="004D7758" w:rsidP="00802D1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641145">
              <w:rPr>
                <w:rFonts w:asciiTheme="minorHAnsi" w:hAnsiTheme="minorHAnsi" w:cstheme="minorHAnsi"/>
                <w:b/>
                <w:lang w:val="ro-RO"/>
              </w:rPr>
              <w:t>Bruno</w:t>
            </w:r>
            <w:proofErr w:type="spellEnd"/>
            <w:r w:rsidR="00535F5B">
              <w:rPr>
                <w:rFonts w:asciiTheme="minorHAnsi" w:hAnsiTheme="minorHAnsi" w:cstheme="minorHAnsi"/>
                <w:b/>
                <w:lang w:val="ro-RO"/>
              </w:rPr>
              <w:t xml:space="preserve"> B.</w:t>
            </w:r>
            <w:r>
              <w:rPr>
                <w:rFonts w:asciiTheme="minorHAnsi" w:hAnsiTheme="minorHAnsi" w:cstheme="minorHAnsi"/>
                <w:b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lang w:val="ro-RO"/>
              </w:rPr>
              <w:t xml:space="preserve">(2020) </w:t>
            </w:r>
            <w:r w:rsidR="00C07263">
              <w:rPr>
                <w:rFonts w:asciiTheme="minorHAnsi" w:hAnsiTheme="minorHAnsi" w:cstheme="minorHAnsi"/>
                <w:lang w:val="ro-RO"/>
              </w:rPr>
              <w:t xml:space="preserve">- </w:t>
            </w:r>
            <w:r w:rsidRPr="00641145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 xml:space="preserve">High-Tech </w:t>
            </w:r>
            <w:proofErr w:type="spellStart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>High-Touch</w:t>
            </w:r>
            <w:proofErr w:type="spellEnd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 xml:space="preserve"> </w:t>
            </w:r>
            <w:proofErr w:type="spellStart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>Recruiting</w:t>
            </w:r>
            <w:proofErr w:type="spellEnd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 xml:space="preserve">: </w:t>
            </w:r>
            <w:proofErr w:type="spellStart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>How</w:t>
            </w:r>
            <w:proofErr w:type="spellEnd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 xml:space="preserve"> </w:t>
            </w:r>
            <w:proofErr w:type="spellStart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>to</w:t>
            </w:r>
            <w:proofErr w:type="spellEnd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 xml:space="preserve"> </w:t>
            </w:r>
            <w:proofErr w:type="spellStart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>Attract</w:t>
            </w:r>
            <w:proofErr w:type="spellEnd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 xml:space="preserve"> </w:t>
            </w:r>
            <w:proofErr w:type="spellStart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>and</w:t>
            </w:r>
            <w:proofErr w:type="spellEnd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 xml:space="preserve"> </w:t>
            </w:r>
            <w:proofErr w:type="spellStart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>Retain</w:t>
            </w:r>
            <w:proofErr w:type="spellEnd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 xml:space="preserve"> </w:t>
            </w:r>
            <w:proofErr w:type="spellStart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>the</w:t>
            </w:r>
            <w:proofErr w:type="spellEnd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 xml:space="preserve"> Best Talent </w:t>
            </w:r>
            <w:proofErr w:type="spellStart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>By</w:t>
            </w:r>
            <w:proofErr w:type="spellEnd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 xml:space="preserve"> </w:t>
            </w:r>
            <w:proofErr w:type="spellStart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>Improving</w:t>
            </w:r>
            <w:proofErr w:type="spellEnd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 xml:space="preserve"> </w:t>
            </w:r>
            <w:proofErr w:type="spellStart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>the</w:t>
            </w:r>
            <w:proofErr w:type="spellEnd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 xml:space="preserve"> Candidate </w:t>
            </w:r>
            <w:proofErr w:type="spellStart"/>
            <w:r w:rsidR="00641145" w:rsidRPr="00C07263">
              <w:rPr>
                <w:rFonts w:asciiTheme="minorHAnsi" w:hAnsiTheme="minorHAnsi" w:cstheme="minorHAnsi"/>
                <w:i/>
                <w:lang w:val="ro-RO"/>
              </w:rPr>
              <w:t>Experience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 w:rsidR="00CC6075">
              <w:rPr>
                <w:rFonts w:asciiTheme="minorHAnsi" w:hAnsiTheme="minorHAnsi" w:cstheme="minorHAnsi"/>
                <w:lang w:val="ro-RO"/>
              </w:rPr>
              <w:t>ed.</w:t>
            </w:r>
            <w:r>
              <w:rPr>
                <w:rFonts w:asciiTheme="minorHAnsi" w:hAnsiTheme="minorHAnsi" w:cstheme="minorHAnsi"/>
                <w:lang w:val="ro-RO"/>
              </w:rPr>
              <w:t>Kogan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Page</w:t>
            </w:r>
          </w:p>
          <w:p w14:paraId="7E8BBE95" w14:textId="04C29E65" w:rsidR="00535F5B" w:rsidRPr="00C07263" w:rsidRDefault="00535F5B" w:rsidP="00802D1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535F5B">
              <w:rPr>
                <w:b/>
              </w:rPr>
              <w:t>Cook, M</w:t>
            </w:r>
            <w:r>
              <w:t>. (2009). Personnel Selection - Adding Value Through People, 5th ed. Chichester: Wiley</w:t>
            </w:r>
            <w:r w:rsidR="00CC6075">
              <w:t xml:space="preserve"> </w:t>
            </w:r>
            <w:r>
              <w:t>Blackwell.</w:t>
            </w:r>
          </w:p>
          <w:p w14:paraId="5E328A2F" w14:textId="77777777" w:rsidR="00802D13" w:rsidRPr="002644F8" w:rsidRDefault="00802D13" w:rsidP="00802D1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072152BC" w14:textId="77777777" w:rsidR="00802D13" w:rsidRDefault="00802D13" w:rsidP="00802D13">
      <w:pPr>
        <w:pStyle w:val="Listparagraf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5DCD796C" w14:textId="7EF138EA" w:rsidR="00E0255D" w:rsidRPr="00C4385C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Coroborarea 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inuturilor disciplinei cu a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teptările reprezentan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comunită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epistemice, asocia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iilor profesionale 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C4385C" w14:paraId="616C5A3F" w14:textId="77777777" w:rsidTr="00E0255D">
        <w:tc>
          <w:tcPr>
            <w:tcW w:w="9389" w:type="dxa"/>
          </w:tcPr>
          <w:p w14:paraId="573D3022" w14:textId="3383C3DF" w:rsidR="00E0255D" w:rsidRPr="00C4385C" w:rsidRDefault="004B7D82" w:rsidP="00802D1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proofErr w:type="spellStart"/>
            <w:r>
              <w:rPr>
                <w:rFonts w:asciiTheme="minorHAnsi" w:hAnsiTheme="minorHAnsi" w:cstheme="minorHAnsi"/>
                <w:lang w:val="ro-RO"/>
              </w:rPr>
              <w:t>Intr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-o economie in continua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miscare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marcata de </w:t>
            </w:r>
            <w:r>
              <w:t xml:space="preserve"> </w:t>
            </w:r>
            <w:r w:rsidRPr="004B7D82">
              <w:rPr>
                <w:rFonts w:asciiTheme="minorHAnsi" w:hAnsiTheme="minorHAnsi" w:cstheme="minorHAnsi"/>
                <w:lang w:val="ro-RO"/>
              </w:rPr>
              <w:t>remodelarea lumii afacerilor, dar și crearea de noi oportunităț</w:t>
            </w:r>
            <w:r>
              <w:rPr>
                <w:rFonts w:asciiTheme="minorHAnsi" w:hAnsiTheme="minorHAnsi" w:cstheme="minorHAnsi"/>
                <w:lang w:val="ro-RO"/>
              </w:rPr>
              <w:t xml:space="preserve">i,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c</w:t>
            </w:r>
            <w:r w:rsidRPr="004B7D82">
              <w:rPr>
                <w:rFonts w:asciiTheme="minorHAnsi" w:hAnsiTheme="minorHAnsi" w:cstheme="minorHAnsi"/>
                <w:lang w:val="ro-RO"/>
              </w:rPr>
              <w:t>onţinuturile</w:t>
            </w:r>
            <w:proofErr w:type="spellEnd"/>
            <w:r w:rsidRPr="004B7D82">
              <w:rPr>
                <w:rFonts w:asciiTheme="minorHAnsi" w:hAnsiTheme="minorHAnsi" w:cstheme="minorHAnsi"/>
                <w:lang w:val="ro-RO"/>
              </w:rPr>
              <w:t xml:space="preserve"> tematice abordate prezintă un nivel ridicat de compatibilitate cu ofertele de profil </w:t>
            </w:r>
            <w:r>
              <w:rPr>
                <w:rFonts w:asciiTheme="minorHAnsi" w:hAnsiTheme="minorHAnsi" w:cstheme="minorHAnsi"/>
                <w:lang w:val="ro-RO"/>
              </w:rPr>
              <w:t xml:space="preserve">din Romania si din Europa oferind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sansa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studentilor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sa se integreze in noua realitate de pe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piata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globala .</w:t>
            </w:r>
          </w:p>
        </w:tc>
      </w:tr>
    </w:tbl>
    <w:p w14:paraId="0213277D" w14:textId="77777777" w:rsidR="00A36DCA" w:rsidRPr="00A36DCA" w:rsidRDefault="00A36DCA" w:rsidP="00A36DCA">
      <w:pPr>
        <w:spacing w:line="276" w:lineRule="auto"/>
        <w:ind w:left="360"/>
        <w:rPr>
          <w:rFonts w:ascii="Calibri" w:hAnsi="Calibri" w:cs="Calibri"/>
          <w:b/>
          <w:bCs/>
        </w:rPr>
      </w:pPr>
    </w:p>
    <w:p w14:paraId="1982198A" w14:textId="7B3D848E" w:rsidR="00A36DCA" w:rsidRPr="00AB51F7" w:rsidRDefault="00A36DCA" w:rsidP="00A36DCA">
      <w:pPr>
        <w:pStyle w:val="Listparagraf"/>
        <w:numPr>
          <w:ilvl w:val="0"/>
          <w:numId w:val="26"/>
        </w:numPr>
        <w:spacing w:line="276" w:lineRule="auto"/>
        <w:rPr>
          <w:rFonts w:ascii="Calibri" w:hAnsi="Calibri" w:cs="Calibri"/>
          <w:b/>
          <w:bCs/>
        </w:rPr>
      </w:pPr>
      <w:r w:rsidRPr="00AB51F7">
        <w:rPr>
          <w:rFonts w:ascii="Calibri" w:hAnsi="Calibri" w:cs="Calibri"/>
          <w:b/>
          <w:bCs/>
          <w:color w:val="111111"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A36DCA" w:rsidRPr="00AB51F7" w14:paraId="4C9F68A6" w14:textId="77777777" w:rsidTr="0075602C">
        <w:trPr>
          <w:trHeight w:val="558"/>
        </w:trPr>
        <w:tc>
          <w:tcPr>
            <w:tcW w:w="9389" w:type="dxa"/>
          </w:tcPr>
          <w:p w14:paraId="62E1AC67" w14:textId="77777777" w:rsidR="0078736D" w:rsidRPr="0078736D" w:rsidRDefault="0078736D" w:rsidP="0078736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8736D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Pentru realizarea sarcinilor definite la secțiunea de evaluare la curs si seminar</w:t>
            </w:r>
            <w:r w:rsidRPr="0078736D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78736D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este permisă utilizarea </w:t>
            </w:r>
            <w:proofErr w:type="spellStart"/>
            <w:r w:rsidRPr="0078736D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IIAgen</w:t>
            </w:r>
            <w:proofErr w:type="spellEnd"/>
            <w:r w:rsidRPr="0078736D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pentru editare/</w:t>
            </w:r>
            <w:proofErr w:type="spellStart"/>
            <w:r w:rsidRPr="0078736D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review</w:t>
            </w:r>
            <w:proofErr w:type="spellEnd"/>
            <w:r w:rsidRPr="0078736D"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  <w:lang w:eastAsia="en-US"/>
              </w:rPr>
              <w:t xml:space="preserve">. </w:t>
            </w:r>
          </w:p>
          <w:p w14:paraId="069FD2F9" w14:textId="77777777" w:rsidR="0078736D" w:rsidRPr="0078736D" w:rsidRDefault="0078736D" w:rsidP="0078736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8736D"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  <w:lang w:eastAsia="en-US"/>
              </w:rPr>
              <w:t xml:space="preserve">Exemplele cele mai cunoscute de instrumente </w:t>
            </w:r>
            <w:proofErr w:type="spellStart"/>
            <w:r w:rsidRPr="0078736D"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  <w:lang w:eastAsia="en-US"/>
              </w:rPr>
              <w:t>IAgen</w:t>
            </w:r>
            <w:proofErr w:type="spellEnd"/>
            <w:r w:rsidRPr="0078736D"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  <w:lang w:eastAsia="en-US"/>
              </w:rPr>
              <w:t xml:space="preserve"> includ, dar nu se rezumă la: </w:t>
            </w:r>
            <w:proofErr w:type="spellStart"/>
            <w:r w:rsidRPr="0078736D"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  <w:lang w:eastAsia="en-US"/>
              </w:rPr>
              <w:t>ChatGPT</w:t>
            </w:r>
            <w:proofErr w:type="spellEnd"/>
            <w:r w:rsidRPr="0078736D"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  <w:lang w:eastAsia="en-US"/>
              </w:rPr>
              <w:t xml:space="preserve">, Google </w:t>
            </w:r>
            <w:proofErr w:type="spellStart"/>
            <w:r w:rsidRPr="0078736D"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  <w:lang w:eastAsia="en-US"/>
              </w:rPr>
              <w:t>Gemini</w:t>
            </w:r>
            <w:proofErr w:type="spellEnd"/>
            <w:r w:rsidRPr="0078736D"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  <w:lang w:eastAsia="en-US"/>
              </w:rPr>
              <w:t xml:space="preserve">, Copilot pentru text sau </w:t>
            </w:r>
            <w:proofErr w:type="spellStart"/>
            <w:r w:rsidRPr="0078736D"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  <w:lang w:eastAsia="en-US"/>
              </w:rPr>
              <w:t>MidJourney</w:t>
            </w:r>
            <w:proofErr w:type="spellEnd"/>
            <w:r w:rsidRPr="0078736D"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  <w:lang w:eastAsia="en-US"/>
              </w:rPr>
              <w:t xml:space="preserve"> pentru imagini. </w:t>
            </w:r>
          </w:p>
          <w:p w14:paraId="5F409BA1" w14:textId="3C6D4EFB" w:rsidR="00A36DCA" w:rsidRPr="00AB51F7" w:rsidRDefault="0078736D" w:rsidP="0078736D">
            <w:pPr>
              <w:pStyle w:val="Frspaiere"/>
              <w:spacing w:line="276" w:lineRule="auto"/>
              <w:jc w:val="both"/>
              <w:rPr>
                <w:rFonts w:cs="Calibri"/>
                <w:lang w:val="ro-RO"/>
              </w:rPr>
            </w:pPr>
            <w:r w:rsidRPr="0078736D">
              <w:rPr>
                <w:rFonts w:eastAsia="Calibri" w:cs="Calibri"/>
                <w:i/>
                <w:iCs/>
                <w:color w:val="000000"/>
                <w:lang w:val="ro-RO"/>
              </w:rPr>
              <w:t>Fiecare student va preciza, într-o declarație redactată distinct pentru fiecare sarcină de lucru, conform modelului din anexa 3 a Regulamentului privind utilizarea inteligenței artificiale generative în procesul educațional la UVT, instrumentul pe care l-a utilizat, modul în care a fost utilizat și partea din sarcină în care acesta a fost utilizat. Declarația va fi menționată de student la începutul sarcinii de lucru elaborate.</w:t>
            </w:r>
          </w:p>
        </w:tc>
      </w:tr>
    </w:tbl>
    <w:p w14:paraId="6C85CEF1" w14:textId="77777777" w:rsidR="00802D13" w:rsidRDefault="00802D13" w:rsidP="00802D13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4CF112F" w14:textId="246FB52A" w:rsidR="00E0255D" w:rsidRPr="00C4385C" w:rsidRDefault="00E0255D" w:rsidP="00A36DCA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1912"/>
        <w:gridCol w:w="3191"/>
        <w:gridCol w:w="1695"/>
      </w:tblGrid>
      <w:tr w:rsidR="00E0255D" w:rsidRPr="00C4385C" w14:paraId="580DDEA8" w14:textId="77777777" w:rsidTr="00802D13">
        <w:tc>
          <w:tcPr>
            <w:tcW w:w="2581" w:type="dxa"/>
          </w:tcPr>
          <w:p w14:paraId="66D2F9EF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1912" w:type="dxa"/>
          </w:tcPr>
          <w:p w14:paraId="46CB3910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10.1 Criterii de evaluare</w:t>
            </w:r>
          </w:p>
        </w:tc>
        <w:tc>
          <w:tcPr>
            <w:tcW w:w="3191" w:type="dxa"/>
          </w:tcPr>
          <w:p w14:paraId="7D590296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10.2 Metode de evaluare</w:t>
            </w:r>
          </w:p>
        </w:tc>
        <w:tc>
          <w:tcPr>
            <w:tcW w:w="1695" w:type="dxa"/>
          </w:tcPr>
          <w:p w14:paraId="5AC52449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10.3 Pondere din nota finală</w:t>
            </w:r>
          </w:p>
        </w:tc>
      </w:tr>
      <w:tr w:rsidR="00E0255D" w:rsidRPr="00C4385C" w14:paraId="70F082A4" w14:textId="77777777" w:rsidTr="00802D13">
        <w:trPr>
          <w:trHeight w:val="363"/>
        </w:trPr>
        <w:tc>
          <w:tcPr>
            <w:tcW w:w="2581" w:type="dxa"/>
          </w:tcPr>
          <w:p w14:paraId="2723C094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10.4 Curs</w:t>
            </w:r>
          </w:p>
        </w:tc>
        <w:tc>
          <w:tcPr>
            <w:tcW w:w="1912" w:type="dxa"/>
          </w:tcPr>
          <w:p w14:paraId="4C213948" w14:textId="6103E3EE" w:rsidR="00E0255D" w:rsidRPr="00C4385C" w:rsidRDefault="002B7E77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L</w:t>
            </w:r>
            <w:r w:rsidR="004B7D82" w:rsidRPr="004B7D82">
              <w:rPr>
                <w:rFonts w:asciiTheme="minorHAnsi" w:hAnsiTheme="minorHAnsi" w:cstheme="minorHAnsi"/>
                <w:lang w:val="ro-RO"/>
              </w:rPr>
              <w:t>ucrare scrisa cu subiecte teoretice si de interpretare</w:t>
            </w:r>
          </w:p>
        </w:tc>
        <w:tc>
          <w:tcPr>
            <w:tcW w:w="3191" w:type="dxa"/>
          </w:tcPr>
          <w:p w14:paraId="319F6BCE" w14:textId="19786DAE" w:rsidR="00E0255D" w:rsidRPr="00C4385C" w:rsidRDefault="002B7E77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</w:t>
            </w:r>
            <w:r w:rsidR="004B7D82" w:rsidRPr="004B7D82">
              <w:rPr>
                <w:rFonts w:asciiTheme="minorHAnsi" w:hAnsiTheme="minorHAnsi" w:cstheme="minorHAnsi"/>
                <w:lang w:val="ro-RO"/>
              </w:rPr>
              <w:t>ăspunsurile la examen</w:t>
            </w:r>
          </w:p>
        </w:tc>
        <w:tc>
          <w:tcPr>
            <w:tcW w:w="1695" w:type="dxa"/>
          </w:tcPr>
          <w:p w14:paraId="4BF77FD9" w14:textId="0143B80F" w:rsidR="00E0255D" w:rsidRPr="00C4385C" w:rsidRDefault="00901D94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7</w:t>
            </w:r>
            <w:r w:rsidR="004B7D82" w:rsidRPr="004B7D82">
              <w:rPr>
                <w:rFonts w:asciiTheme="minorHAnsi" w:hAnsiTheme="minorHAnsi" w:cstheme="minorHAnsi"/>
                <w:lang w:val="ro-RO"/>
              </w:rPr>
              <w:t>0%</w:t>
            </w:r>
          </w:p>
        </w:tc>
      </w:tr>
      <w:tr w:rsidR="00E0255D" w:rsidRPr="00C4385C" w14:paraId="51B60B6B" w14:textId="77777777" w:rsidTr="00802D13">
        <w:trPr>
          <w:trHeight w:val="567"/>
        </w:trPr>
        <w:tc>
          <w:tcPr>
            <w:tcW w:w="2581" w:type="dxa"/>
          </w:tcPr>
          <w:p w14:paraId="55D0D379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10.5 Seminar / laborator</w:t>
            </w:r>
          </w:p>
        </w:tc>
        <w:tc>
          <w:tcPr>
            <w:tcW w:w="1912" w:type="dxa"/>
          </w:tcPr>
          <w:p w14:paraId="474DB993" w14:textId="426F7BA9" w:rsidR="00E0255D" w:rsidRPr="00C4385C" w:rsidRDefault="002B7E77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2B7E77">
              <w:rPr>
                <w:rFonts w:asciiTheme="minorHAnsi" w:hAnsiTheme="minorHAnsi" w:cstheme="minorHAnsi"/>
                <w:lang w:val="ro-RO"/>
              </w:rPr>
              <w:t>Evaluare sumativă</w:t>
            </w:r>
          </w:p>
        </w:tc>
        <w:tc>
          <w:tcPr>
            <w:tcW w:w="3191" w:type="dxa"/>
          </w:tcPr>
          <w:p w14:paraId="0BD51678" w14:textId="36FD5D2F" w:rsidR="00E0255D" w:rsidRPr="00C4385C" w:rsidRDefault="002B7E77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Portofoliu de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prezentari</w:t>
            </w:r>
            <w:proofErr w:type="spellEnd"/>
          </w:p>
        </w:tc>
        <w:tc>
          <w:tcPr>
            <w:tcW w:w="1695" w:type="dxa"/>
          </w:tcPr>
          <w:p w14:paraId="0AA4073B" w14:textId="6E87A102" w:rsidR="00E0255D" w:rsidRPr="00C4385C" w:rsidRDefault="00901D94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</w:t>
            </w:r>
            <w:r w:rsidR="004B7D82" w:rsidRPr="004B7D82">
              <w:rPr>
                <w:rFonts w:asciiTheme="minorHAnsi" w:hAnsiTheme="minorHAnsi" w:cstheme="minorHAnsi"/>
                <w:lang w:val="ro-RO"/>
              </w:rPr>
              <w:t>0%</w:t>
            </w:r>
          </w:p>
        </w:tc>
      </w:tr>
      <w:tr w:rsidR="00802D13" w:rsidRPr="00C4385C" w14:paraId="7753BD29" w14:textId="77777777" w:rsidTr="00802D13">
        <w:trPr>
          <w:trHeight w:val="413"/>
        </w:trPr>
        <w:tc>
          <w:tcPr>
            <w:tcW w:w="9379" w:type="dxa"/>
            <w:gridSpan w:val="4"/>
          </w:tcPr>
          <w:p w14:paraId="1AEC53B3" w14:textId="2ED4B125" w:rsidR="00802D13" w:rsidRPr="00C4385C" w:rsidRDefault="00802D13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10.6 Standard minim de performanță</w:t>
            </w:r>
          </w:p>
        </w:tc>
      </w:tr>
      <w:tr w:rsidR="00802D13" w:rsidRPr="00C4385C" w14:paraId="00CB4107" w14:textId="77777777" w:rsidTr="00AA7D86">
        <w:trPr>
          <w:trHeight w:val="413"/>
        </w:trPr>
        <w:tc>
          <w:tcPr>
            <w:tcW w:w="9379" w:type="dxa"/>
            <w:gridSpan w:val="4"/>
          </w:tcPr>
          <w:p w14:paraId="63D51674" w14:textId="1FD01B8B" w:rsidR="00802D13" w:rsidRPr="00C4385C" w:rsidRDefault="006F5E8F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6F5E8F">
              <w:rPr>
                <w:rFonts w:asciiTheme="minorHAnsi" w:hAnsiTheme="minorHAnsi" w:cstheme="minorHAnsi"/>
                <w:lang w:val="ro-RO"/>
              </w:rPr>
              <w:lastRenderedPageBreak/>
              <w:t>•</w:t>
            </w:r>
            <w:r w:rsidRPr="006F5E8F">
              <w:rPr>
                <w:rFonts w:asciiTheme="minorHAnsi" w:hAnsiTheme="minorHAnsi" w:cstheme="minorHAnsi"/>
                <w:lang w:val="ro-RO"/>
              </w:rPr>
              <w:tab/>
              <w:t xml:space="preserve">Realizarea subiectelor de examen într-o </w:t>
            </w:r>
            <w:proofErr w:type="spellStart"/>
            <w:r w:rsidRPr="006F5E8F">
              <w:rPr>
                <w:rFonts w:asciiTheme="minorHAnsi" w:hAnsiTheme="minorHAnsi" w:cstheme="minorHAnsi"/>
                <w:lang w:val="ro-RO"/>
              </w:rPr>
              <w:t>proporţie</w:t>
            </w:r>
            <w:proofErr w:type="spellEnd"/>
            <w:r w:rsidRPr="006F5E8F">
              <w:rPr>
                <w:rFonts w:asciiTheme="minorHAnsi" w:hAnsiTheme="minorHAnsi" w:cstheme="minorHAnsi"/>
                <w:lang w:val="ro-RO"/>
              </w:rPr>
              <w:t xml:space="preserve"> de 70%</w:t>
            </w:r>
          </w:p>
        </w:tc>
      </w:tr>
    </w:tbl>
    <w:p w14:paraId="4FE0EF6C" w14:textId="77777777" w:rsidR="00E0255D" w:rsidRPr="00C4385C" w:rsidRDefault="00E0255D" w:rsidP="00752E1C">
      <w:pPr>
        <w:jc w:val="center"/>
        <w:rPr>
          <w:rFonts w:asciiTheme="minorHAnsi" w:hAnsiTheme="minorHAnsi" w:cstheme="minorHAnsi"/>
        </w:rPr>
      </w:pPr>
    </w:p>
    <w:p w14:paraId="4DF397D7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7D80B360" w14:textId="03E56BDF" w:rsidR="006C46C2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Data completării         </w:t>
      </w:r>
      <w:r w:rsidR="006F5E8F">
        <w:rPr>
          <w:rFonts w:asciiTheme="minorHAnsi" w:eastAsia="Calibri" w:hAnsiTheme="minorHAnsi" w:cstheme="minorHAnsi"/>
        </w:rPr>
        <w:t>0</w:t>
      </w:r>
      <w:r w:rsidR="00E96ED4">
        <w:rPr>
          <w:rFonts w:asciiTheme="minorHAnsi" w:eastAsia="Calibri" w:hAnsiTheme="minorHAnsi" w:cstheme="minorHAnsi"/>
        </w:rPr>
        <w:t>1</w:t>
      </w:r>
      <w:r w:rsidR="006F5E8F">
        <w:rPr>
          <w:rFonts w:asciiTheme="minorHAnsi" w:eastAsia="Calibri" w:hAnsiTheme="minorHAnsi" w:cstheme="minorHAnsi"/>
        </w:rPr>
        <w:t>/202</w:t>
      </w:r>
      <w:r w:rsidR="00A36DCA">
        <w:rPr>
          <w:rFonts w:asciiTheme="minorHAnsi" w:eastAsia="Calibri" w:hAnsiTheme="minorHAnsi" w:cstheme="minorHAnsi"/>
        </w:rPr>
        <w:t>6</w:t>
      </w:r>
    </w:p>
    <w:p w14:paraId="2707918E" w14:textId="6E47F5AE" w:rsidR="00802D13" w:rsidRDefault="005F6BF6" w:rsidP="000542F1">
      <w:pPr>
        <w:ind w:left="7044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Titular de disciplină</w:t>
      </w:r>
      <w:r w:rsidR="006F5E8F">
        <w:rPr>
          <w:rFonts w:asciiTheme="minorHAnsi" w:eastAsia="Calibri" w:hAnsiTheme="minorHAnsi" w:cstheme="minorHAnsi"/>
        </w:rPr>
        <w:t xml:space="preserve">  </w:t>
      </w:r>
      <w:r w:rsidR="006F5E8F" w:rsidRPr="006F5E8F">
        <w:rPr>
          <w:rFonts w:asciiTheme="minorHAnsi" w:eastAsia="Calibri" w:hAnsiTheme="minorHAnsi" w:cstheme="minorHAnsi"/>
        </w:rPr>
        <w:t>Felix-</w:t>
      </w:r>
      <w:proofErr w:type="spellStart"/>
      <w:r w:rsidR="006F5E8F" w:rsidRPr="006F5E8F">
        <w:rPr>
          <w:rFonts w:asciiTheme="minorHAnsi" w:eastAsia="Calibri" w:hAnsiTheme="minorHAnsi" w:cstheme="minorHAnsi"/>
        </w:rPr>
        <w:t>Ionut</w:t>
      </w:r>
      <w:proofErr w:type="spellEnd"/>
      <w:r w:rsidR="006F5E8F" w:rsidRPr="006F5E8F">
        <w:rPr>
          <w:rFonts w:asciiTheme="minorHAnsi" w:eastAsia="Calibri" w:hAnsiTheme="minorHAnsi" w:cstheme="minorHAnsi"/>
        </w:rPr>
        <w:t xml:space="preserve"> Toma</w:t>
      </w:r>
    </w:p>
    <w:p w14:paraId="02BBEA29" w14:textId="5D0D26C3" w:rsidR="005F6BF6" w:rsidRDefault="005F6BF6" w:rsidP="00802D13">
      <w:pPr>
        <w:rPr>
          <w:rFonts w:asciiTheme="minorHAnsi" w:eastAsia="Calibri" w:hAnsiTheme="minorHAnsi" w:cstheme="minorHAnsi"/>
        </w:rPr>
      </w:pPr>
    </w:p>
    <w:p w14:paraId="5C94F5E2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339B2856" w14:textId="2C8B7E19" w:rsidR="005F6BF6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avizării în departament                                                                            Director de departament</w:t>
      </w:r>
    </w:p>
    <w:p w14:paraId="7E7146DE" w14:textId="303122DE" w:rsidR="00A823AA" w:rsidRPr="00802D13" w:rsidRDefault="00A823AA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  <w:t xml:space="preserve">Prof. univ. dr. Laurențiu </w:t>
      </w:r>
      <w:proofErr w:type="spellStart"/>
      <w:r>
        <w:rPr>
          <w:rFonts w:asciiTheme="minorHAnsi" w:eastAsia="Calibri" w:hAnsiTheme="minorHAnsi" w:cstheme="minorHAnsi"/>
        </w:rPr>
        <w:t>Țîru</w:t>
      </w:r>
      <w:proofErr w:type="spellEnd"/>
    </w:p>
    <w:sectPr w:rsidR="00A823AA" w:rsidRPr="00802D13" w:rsidSect="0086407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096A8" w14:textId="77777777" w:rsidR="00FD0550" w:rsidRDefault="00FD0550" w:rsidP="003E226A">
      <w:r>
        <w:separator/>
      </w:r>
    </w:p>
  </w:endnote>
  <w:endnote w:type="continuationSeparator" w:id="0">
    <w:p w14:paraId="64A568E6" w14:textId="77777777" w:rsidR="00FD0550" w:rsidRDefault="00FD0550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depagin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Subsol"/>
          <w:framePr w:wrap="none" w:vAnchor="text" w:hAnchor="margin" w:xAlign="center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sdt>
    <w:sdtPr>
      <w:rPr>
        <w:rStyle w:val="Numrdepagin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Subsol"/>
          <w:framePr w:wrap="none" w:vAnchor="text" w:hAnchor="margin" w:xAlign="right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p w14:paraId="1E588016" w14:textId="77777777" w:rsidR="00193CCA" w:rsidRDefault="00193CCA" w:rsidP="00193CC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Subsol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6F685" w14:textId="77777777" w:rsidR="00FD0550" w:rsidRDefault="00FD0550" w:rsidP="003E226A">
      <w:r>
        <w:separator/>
      </w:r>
    </w:p>
  </w:footnote>
  <w:footnote w:type="continuationSeparator" w:id="0">
    <w:p w14:paraId="43A08966" w14:textId="77777777" w:rsidR="00FD0550" w:rsidRDefault="00FD0550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025B" w14:textId="36824F5C" w:rsidR="001D34E8" w:rsidRDefault="00802D13" w:rsidP="00802D13">
    <w:pPr>
      <w:pStyle w:val="Antet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54ADD8CF" w:rsidR="001D34E8" w:rsidRPr="007A49D1" w:rsidRDefault="00884B42" w:rsidP="007A49D1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  <w:r w:rsidR="009B2F76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 ȘI CERCETĂRII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54ADD8CF" w:rsidR="001D34E8" w:rsidRPr="007A49D1" w:rsidRDefault="00884B42" w:rsidP="007A49D1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  <w:r w:rsidR="009B2F76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 xml:space="preserve"> ȘI CERCETĂRII</w:t>
                    </w:r>
                  </w:p>
                  <w:p w14:paraId="349E0F56" w14:textId="77777777" w:rsidR="00884B42" w:rsidRDefault="00884B42" w:rsidP="007A49D1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Antet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D06D6"/>
    <w:multiLevelType w:val="hybridMultilevel"/>
    <w:tmpl w:val="BCD85DC8"/>
    <w:lvl w:ilvl="0" w:tplc="6A9A109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DF74FA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062C8"/>
    <w:multiLevelType w:val="hybridMultilevel"/>
    <w:tmpl w:val="A9C8F5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15293"/>
    <w:multiLevelType w:val="hybridMultilevel"/>
    <w:tmpl w:val="3BCC6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05D3922"/>
    <w:multiLevelType w:val="hybridMultilevel"/>
    <w:tmpl w:val="A3C6559A"/>
    <w:lvl w:ilvl="0" w:tplc="6A9A109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2" w15:restartNumberingAfterBreak="0">
    <w:nsid w:val="54976F01"/>
    <w:multiLevelType w:val="hybridMultilevel"/>
    <w:tmpl w:val="87A41A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E61817"/>
    <w:multiLevelType w:val="hybridMultilevel"/>
    <w:tmpl w:val="F52E9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9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1693500">
    <w:abstractNumId w:val="29"/>
  </w:num>
  <w:num w:numId="2" w16cid:durableId="1146050840">
    <w:abstractNumId w:val="0"/>
  </w:num>
  <w:num w:numId="3" w16cid:durableId="820804044">
    <w:abstractNumId w:val="16"/>
  </w:num>
  <w:num w:numId="4" w16cid:durableId="745760146">
    <w:abstractNumId w:val="9"/>
  </w:num>
  <w:num w:numId="5" w16cid:durableId="1057509937">
    <w:abstractNumId w:val="32"/>
  </w:num>
  <w:num w:numId="6" w16cid:durableId="1274289241">
    <w:abstractNumId w:val="17"/>
  </w:num>
  <w:num w:numId="7" w16cid:durableId="1502575012">
    <w:abstractNumId w:val="10"/>
  </w:num>
  <w:num w:numId="8" w16cid:durableId="1099912876">
    <w:abstractNumId w:val="7"/>
  </w:num>
  <w:num w:numId="9" w16cid:durableId="1103450695">
    <w:abstractNumId w:val="24"/>
  </w:num>
  <w:num w:numId="10" w16cid:durableId="86778612">
    <w:abstractNumId w:val="20"/>
  </w:num>
  <w:num w:numId="11" w16cid:durableId="116918175">
    <w:abstractNumId w:val="18"/>
  </w:num>
  <w:num w:numId="12" w16cid:durableId="91782224">
    <w:abstractNumId w:val="14"/>
  </w:num>
  <w:num w:numId="13" w16cid:durableId="2029597135">
    <w:abstractNumId w:val="30"/>
  </w:num>
  <w:num w:numId="14" w16cid:durableId="1370104912">
    <w:abstractNumId w:val="3"/>
  </w:num>
  <w:num w:numId="15" w16cid:durableId="1364019985">
    <w:abstractNumId w:val="15"/>
  </w:num>
  <w:num w:numId="16" w16cid:durableId="988902955">
    <w:abstractNumId w:val="26"/>
  </w:num>
  <w:num w:numId="17" w16cid:durableId="1938176058">
    <w:abstractNumId w:val="34"/>
  </w:num>
  <w:num w:numId="18" w16cid:durableId="616445969">
    <w:abstractNumId w:val="11"/>
  </w:num>
  <w:num w:numId="19" w16cid:durableId="1270626272">
    <w:abstractNumId w:val="5"/>
  </w:num>
  <w:num w:numId="20" w16cid:durableId="251427446">
    <w:abstractNumId w:val="19"/>
  </w:num>
  <w:num w:numId="21" w16cid:durableId="86732881">
    <w:abstractNumId w:val="28"/>
  </w:num>
  <w:num w:numId="22" w16cid:durableId="912590468">
    <w:abstractNumId w:val="33"/>
  </w:num>
  <w:num w:numId="23" w16cid:durableId="1304891265">
    <w:abstractNumId w:val="23"/>
  </w:num>
  <w:num w:numId="24" w16cid:durableId="1392076005">
    <w:abstractNumId w:val="31"/>
  </w:num>
  <w:num w:numId="25" w16cid:durableId="1270164693">
    <w:abstractNumId w:val="35"/>
  </w:num>
  <w:num w:numId="26" w16cid:durableId="1440761002">
    <w:abstractNumId w:val="2"/>
  </w:num>
  <w:num w:numId="27" w16cid:durableId="1614510385">
    <w:abstractNumId w:val="25"/>
  </w:num>
  <w:num w:numId="28" w16cid:durableId="159733171">
    <w:abstractNumId w:val="27"/>
  </w:num>
  <w:num w:numId="29" w16cid:durableId="980186817">
    <w:abstractNumId w:val="8"/>
  </w:num>
  <w:num w:numId="30" w16cid:durableId="1684891880">
    <w:abstractNumId w:val="1"/>
  </w:num>
  <w:num w:numId="31" w16cid:durableId="1201162421">
    <w:abstractNumId w:val="12"/>
  </w:num>
  <w:num w:numId="32" w16cid:durableId="1732466015">
    <w:abstractNumId w:val="21"/>
  </w:num>
  <w:num w:numId="33" w16cid:durableId="187112004">
    <w:abstractNumId w:val="4"/>
  </w:num>
  <w:num w:numId="34" w16cid:durableId="2053070830">
    <w:abstractNumId w:val="13"/>
  </w:num>
  <w:num w:numId="35" w16cid:durableId="1212501060">
    <w:abstractNumId w:val="22"/>
  </w:num>
  <w:num w:numId="36" w16cid:durableId="16062345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6384"/>
    <w:rsid w:val="00006A11"/>
    <w:rsid w:val="00017556"/>
    <w:rsid w:val="00027099"/>
    <w:rsid w:val="000342FC"/>
    <w:rsid w:val="00041189"/>
    <w:rsid w:val="000415DE"/>
    <w:rsid w:val="00043DB9"/>
    <w:rsid w:val="000458CE"/>
    <w:rsid w:val="0004729D"/>
    <w:rsid w:val="00050255"/>
    <w:rsid w:val="00050D48"/>
    <w:rsid w:val="00053D42"/>
    <w:rsid w:val="000542F1"/>
    <w:rsid w:val="00055AEB"/>
    <w:rsid w:val="00057048"/>
    <w:rsid w:val="000628E6"/>
    <w:rsid w:val="00070CEA"/>
    <w:rsid w:val="00072637"/>
    <w:rsid w:val="00073DE4"/>
    <w:rsid w:val="00073E3B"/>
    <w:rsid w:val="0007422A"/>
    <w:rsid w:val="00095FBB"/>
    <w:rsid w:val="0009720E"/>
    <w:rsid w:val="000A4C02"/>
    <w:rsid w:val="000B0AC4"/>
    <w:rsid w:val="000B0BC3"/>
    <w:rsid w:val="000B2C52"/>
    <w:rsid w:val="000B5CF5"/>
    <w:rsid w:val="000C2457"/>
    <w:rsid w:val="000C5737"/>
    <w:rsid w:val="000C5DD6"/>
    <w:rsid w:val="000E4972"/>
    <w:rsid w:val="000E6269"/>
    <w:rsid w:val="000F709B"/>
    <w:rsid w:val="00104CA0"/>
    <w:rsid w:val="001140D1"/>
    <w:rsid w:val="00116B1B"/>
    <w:rsid w:val="00116CFD"/>
    <w:rsid w:val="00125B83"/>
    <w:rsid w:val="00131150"/>
    <w:rsid w:val="00131523"/>
    <w:rsid w:val="001337CE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825D9"/>
    <w:rsid w:val="00193CCA"/>
    <w:rsid w:val="001949D1"/>
    <w:rsid w:val="001A3279"/>
    <w:rsid w:val="001A4746"/>
    <w:rsid w:val="001A47C9"/>
    <w:rsid w:val="001C7CDD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86335"/>
    <w:rsid w:val="002867CE"/>
    <w:rsid w:val="00287419"/>
    <w:rsid w:val="0029063D"/>
    <w:rsid w:val="002A007E"/>
    <w:rsid w:val="002A2C06"/>
    <w:rsid w:val="002A3C87"/>
    <w:rsid w:val="002B11E0"/>
    <w:rsid w:val="002B6BDC"/>
    <w:rsid w:val="002B71D3"/>
    <w:rsid w:val="002B7E77"/>
    <w:rsid w:val="002C64E3"/>
    <w:rsid w:val="002D2F0E"/>
    <w:rsid w:val="002D3D67"/>
    <w:rsid w:val="002E0EBF"/>
    <w:rsid w:val="002E4EA3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A6F97"/>
    <w:rsid w:val="003A7FA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3F763D"/>
    <w:rsid w:val="004060ED"/>
    <w:rsid w:val="00407275"/>
    <w:rsid w:val="004102A8"/>
    <w:rsid w:val="0041260C"/>
    <w:rsid w:val="00416F51"/>
    <w:rsid w:val="00424B44"/>
    <w:rsid w:val="0043147D"/>
    <w:rsid w:val="00436CFF"/>
    <w:rsid w:val="004422B3"/>
    <w:rsid w:val="0044464C"/>
    <w:rsid w:val="004501A3"/>
    <w:rsid w:val="00455B8A"/>
    <w:rsid w:val="00465F44"/>
    <w:rsid w:val="00480F05"/>
    <w:rsid w:val="0048385D"/>
    <w:rsid w:val="004943E4"/>
    <w:rsid w:val="00495AFA"/>
    <w:rsid w:val="004A2A78"/>
    <w:rsid w:val="004B273C"/>
    <w:rsid w:val="004B7D82"/>
    <w:rsid w:val="004C26CD"/>
    <w:rsid w:val="004C52CD"/>
    <w:rsid w:val="004D00FF"/>
    <w:rsid w:val="004D3C1E"/>
    <w:rsid w:val="004D7758"/>
    <w:rsid w:val="004E2722"/>
    <w:rsid w:val="004E651D"/>
    <w:rsid w:val="004F4E84"/>
    <w:rsid w:val="004F56A6"/>
    <w:rsid w:val="004F7D9A"/>
    <w:rsid w:val="005028ED"/>
    <w:rsid w:val="00503339"/>
    <w:rsid w:val="00503E4C"/>
    <w:rsid w:val="00514EE5"/>
    <w:rsid w:val="00516B66"/>
    <w:rsid w:val="0052502B"/>
    <w:rsid w:val="00533064"/>
    <w:rsid w:val="00535F5B"/>
    <w:rsid w:val="00541391"/>
    <w:rsid w:val="0054275A"/>
    <w:rsid w:val="0054438F"/>
    <w:rsid w:val="00546A4B"/>
    <w:rsid w:val="0055224E"/>
    <w:rsid w:val="00566E99"/>
    <w:rsid w:val="00576777"/>
    <w:rsid w:val="0058625E"/>
    <w:rsid w:val="00590A05"/>
    <w:rsid w:val="005958A0"/>
    <w:rsid w:val="005A1742"/>
    <w:rsid w:val="005A6256"/>
    <w:rsid w:val="005A6B42"/>
    <w:rsid w:val="005B1261"/>
    <w:rsid w:val="005B144B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1B39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145"/>
    <w:rsid w:val="00641655"/>
    <w:rsid w:val="00643C3A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330D"/>
    <w:rsid w:val="00684621"/>
    <w:rsid w:val="00685561"/>
    <w:rsid w:val="0068626E"/>
    <w:rsid w:val="00686649"/>
    <w:rsid w:val="00696C21"/>
    <w:rsid w:val="006A03FD"/>
    <w:rsid w:val="006A4078"/>
    <w:rsid w:val="006A43A7"/>
    <w:rsid w:val="006B1918"/>
    <w:rsid w:val="006C46C2"/>
    <w:rsid w:val="006C68F5"/>
    <w:rsid w:val="006D0B45"/>
    <w:rsid w:val="006E2D60"/>
    <w:rsid w:val="006E5E5F"/>
    <w:rsid w:val="006F5E8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54CAE"/>
    <w:rsid w:val="007668E1"/>
    <w:rsid w:val="007675A4"/>
    <w:rsid w:val="00775896"/>
    <w:rsid w:val="00783C4B"/>
    <w:rsid w:val="0078548B"/>
    <w:rsid w:val="0078736D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22D2B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A65"/>
    <w:rsid w:val="00886E5F"/>
    <w:rsid w:val="00893853"/>
    <w:rsid w:val="00895C2B"/>
    <w:rsid w:val="008A3E8A"/>
    <w:rsid w:val="008B286B"/>
    <w:rsid w:val="008C1CCC"/>
    <w:rsid w:val="008C460E"/>
    <w:rsid w:val="008D440F"/>
    <w:rsid w:val="008D77C9"/>
    <w:rsid w:val="008E1A87"/>
    <w:rsid w:val="008F1E09"/>
    <w:rsid w:val="00901D94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2F76"/>
    <w:rsid w:val="009B30EF"/>
    <w:rsid w:val="009B3389"/>
    <w:rsid w:val="009B704E"/>
    <w:rsid w:val="009B7C67"/>
    <w:rsid w:val="009C2459"/>
    <w:rsid w:val="009C2651"/>
    <w:rsid w:val="009D43F0"/>
    <w:rsid w:val="009E12F9"/>
    <w:rsid w:val="009E6F48"/>
    <w:rsid w:val="009F1C2F"/>
    <w:rsid w:val="00A01F9D"/>
    <w:rsid w:val="00A05EDD"/>
    <w:rsid w:val="00A10B19"/>
    <w:rsid w:val="00A11F06"/>
    <w:rsid w:val="00A1439A"/>
    <w:rsid w:val="00A157FA"/>
    <w:rsid w:val="00A1647F"/>
    <w:rsid w:val="00A25347"/>
    <w:rsid w:val="00A25B7F"/>
    <w:rsid w:val="00A26BC4"/>
    <w:rsid w:val="00A33DE8"/>
    <w:rsid w:val="00A35F5F"/>
    <w:rsid w:val="00A36DCA"/>
    <w:rsid w:val="00A36DFB"/>
    <w:rsid w:val="00A431E1"/>
    <w:rsid w:val="00A54611"/>
    <w:rsid w:val="00A5694F"/>
    <w:rsid w:val="00A575C7"/>
    <w:rsid w:val="00A64EFC"/>
    <w:rsid w:val="00A76002"/>
    <w:rsid w:val="00A823AA"/>
    <w:rsid w:val="00A85221"/>
    <w:rsid w:val="00A918A2"/>
    <w:rsid w:val="00A951B1"/>
    <w:rsid w:val="00AB1520"/>
    <w:rsid w:val="00AB35C8"/>
    <w:rsid w:val="00AC1C05"/>
    <w:rsid w:val="00AC6D5B"/>
    <w:rsid w:val="00AE0BA9"/>
    <w:rsid w:val="00AE1752"/>
    <w:rsid w:val="00B0274C"/>
    <w:rsid w:val="00B02961"/>
    <w:rsid w:val="00B1090A"/>
    <w:rsid w:val="00B177A0"/>
    <w:rsid w:val="00B331AF"/>
    <w:rsid w:val="00B338DA"/>
    <w:rsid w:val="00B4122C"/>
    <w:rsid w:val="00B447E7"/>
    <w:rsid w:val="00B45DA8"/>
    <w:rsid w:val="00B46A70"/>
    <w:rsid w:val="00B4785A"/>
    <w:rsid w:val="00B553C7"/>
    <w:rsid w:val="00B66CD7"/>
    <w:rsid w:val="00B814D7"/>
    <w:rsid w:val="00B839FF"/>
    <w:rsid w:val="00B843A7"/>
    <w:rsid w:val="00B949C8"/>
    <w:rsid w:val="00BA67CE"/>
    <w:rsid w:val="00BB26E4"/>
    <w:rsid w:val="00BB53A1"/>
    <w:rsid w:val="00BC6EA0"/>
    <w:rsid w:val="00BD5423"/>
    <w:rsid w:val="00BE084F"/>
    <w:rsid w:val="00BF0AE6"/>
    <w:rsid w:val="00BF1DAB"/>
    <w:rsid w:val="00BF305D"/>
    <w:rsid w:val="00C07263"/>
    <w:rsid w:val="00C076F1"/>
    <w:rsid w:val="00C07B3E"/>
    <w:rsid w:val="00C102BA"/>
    <w:rsid w:val="00C11900"/>
    <w:rsid w:val="00C220D1"/>
    <w:rsid w:val="00C4385C"/>
    <w:rsid w:val="00C459AB"/>
    <w:rsid w:val="00C47226"/>
    <w:rsid w:val="00C47DF9"/>
    <w:rsid w:val="00C56921"/>
    <w:rsid w:val="00C56DBF"/>
    <w:rsid w:val="00C6708F"/>
    <w:rsid w:val="00C74CAB"/>
    <w:rsid w:val="00C768A1"/>
    <w:rsid w:val="00C77C0B"/>
    <w:rsid w:val="00C80177"/>
    <w:rsid w:val="00C811F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C6075"/>
    <w:rsid w:val="00CD1B6F"/>
    <w:rsid w:val="00CF39F6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8D9"/>
    <w:rsid w:val="00D47DAF"/>
    <w:rsid w:val="00D563C7"/>
    <w:rsid w:val="00D64A96"/>
    <w:rsid w:val="00D87273"/>
    <w:rsid w:val="00D91691"/>
    <w:rsid w:val="00D96DBF"/>
    <w:rsid w:val="00DA177E"/>
    <w:rsid w:val="00DA1DFF"/>
    <w:rsid w:val="00DB0E7F"/>
    <w:rsid w:val="00DB40F7"/>
    <w:rsid w:val="00DB4EA0"/>
    <w:rsid w:val="00DC0543"/>
    <w:rsid w:val="00DC7289"/>
    <w:rsid w:val="00DC767D"/>
    <w:rsid w:val="00DD0225"/>
    <w:rsid w:val="00DD4CC9"/>
    <w:rsid w:val="00DF2182"/>
    <w:rsid w:val="00DF6E13"/>
    <w:rsid w:val="00E0255D"/>
    <w:rsid w:val="00E03DFB"/>
    <w:rsid w:val="00E05920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50E1"/>
    <w:rsid w:val="00E657A7"/>
    <w:rsid w:val="00E70432"/>
    <w:rsid w:val="00E70CB2"/>
    <w:rsid w:val="00E95C82"/>
    <w:rsid w:val="00E96ED4"/>
    <w:rsid w:val="00EB1C7D"/>
    <w:rsid w:val="00EB5DD1"/>
    <w:rsid w:val="00ED3929"/>
    <w:rsid w:val="00ED41E4"/>
    <w:rsid w:val="00ED6644"/>
    <w:rsid w:val="00EE36C5"/>
    <w:rsid w:val="00EF1163"/>
    <w:rsid w:val="00EF1A98"/>
    <w:rsid w:val="00F10A15"/>
    <w:rsid w:val="00F14EFB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B2AB3"/>
    <w:rsid w:val="00FB319C"/>
    <w:rsid w:val="00FB3328"/>
    <w:rsid w:val="00FB360B"/>
    <w:rsid w:val="00FB5591"/>
    <w:rsid w:val="00FB732C"/>
    <w:rsid w:val="00FC5DC8"/>
    <w:rsid w:val="00FD0550"/>
    <w:rsid w:val="00FD26C7"/>
    <w:rsid w:val="00FD2998"/>
    <w:rsid w:val="00FE2FA1"/>
    <w:rsid w:val="00FE4A55"/>
    <w:rsid w:val="00FE53B6"/>
    <w:rsid w:val="00FE5CE2"/>
    <w:rsid w:val="00FE5E9D"/>
    <w:rsid w:val="00FF5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link w:val="Titlu3Caracte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Titlu4">
    <w:name w:val="heading 4"/>
    <w:basedOn w:val="Normal"/>
    <w:next w:val="Normal"/>
    <w:link w:val="Titlu4Caracte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Titlu2Caracter">
    <w:name w:val="Titlu 2 Caracter"/>
    <w:basedOn w:val="Fontdeparagrafimplicit"/>
    <w:link w:val="Titlu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Titlu4Caracter">
    <w:name w:val="Titlu 4 Caracter"/>
    <w:basedOn w:val="Fontdeparagrafimplicit"/>
    <w:link w:val="Titlu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Titlu5Caracter">
    <w:name w:val="Titlu 5 Caracter"/>
    <w:basedOn w:val="Fontdeparagrafimplicit"/>
    <w:link w:val="Titlu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Antet">
    <w:name w:val="header"/>
    <w:basedOn w:val="Normal"/>
    <w:link w:val="Antet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Fontdeparagrafimplicit"/>
    <w:uiPriority w:val="99"/>
    <w:rsid w:val="00C81D57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C81D57"/>
    <w:rPr>
      <w:b/>
      <w:bCs/>
    </w:rPr>
  </w:style>
  <w:style w:type="character" w:customStyle="1" w:styleId="autor">
    <w:name w:val="autor"/>
    <w:basedOn w:val="Fontdeparagrafimplicit"/>
    <w:uiPriority w:val="99"/>
    <w:rsid w:val="00C81D57"/>
  </w:style>
  <w:style w:type="character" w:styleId="Accentuat">
    <w:name w:val="Emphasis"/>
    <w:basedOn w:val="Fontdeparagrafimplicit"/>
    <w:uiPriority w:val="99"/>
    <w:qFormat/>
    <w:rsid w:val="00C81D57"/>
    <w:rPr>
      <w:i/>
      <w:iCs/>
    </w:rPr>
  </w:style>
  <w:style w:type="table" w:styleId="Tabelgril">
    <w:name w:val="Table Grid"/>
    <w:basedOn w:val="Tabel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depagin">
    <w:name w:val="page number"/>
    <w:basedOn w:val="Fontdeparagrafimplici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Fontdeparagrafimplicit"/>
    <w:uiPriority w:val="99"/>
    <w:rsid w:val="00DF6E13"/>
  </w:style>
  <w:style w:type="character" w:customStyle="1" w:styleId="alineat">
    <w:name w:val="alineat"/>
    <w:basedOn w:val="Fontdeparagrafimplicit"/>
    <w:uiPriority w:val="99"/>
    <w:rsid w:val="00DF6E13"/>
  </w:style>
  <w:style w:type="character" w:customStyle="1" w:styleId="litera">
    <w:name w:val="litera"/>
    <w:basedOn w:val="Fontdeparagrafimplicit"/>
    <w:uiPriority w:val="99"/>
    <w:rsid w:val="00DF6E13"/>
  </w:style>
  <w:style w:type="character" w:customStyle="1" w:styleId="preambul">
    <w:name w:val="preambul"/>
    <w:basedOn w:val="Fontdeparagrafimplicit"/>
    <w:uiPriority w:val="99"/>
    <w:rsid w:val="00DF6E13"/>
  </w:style>
  <w:style w:type="character" w:customStyle="1" w:styleId="punct">
    <w:name w:val="punct"/>
    <w:basedOn w:val="Fontdeparagrafimplicit"/>
    <w:uiPriority w:val="99"/>
    <w:rsid w:val="00DF6E13"/>
  </w:style>
  <w:style w:type="character" w:customStyle="1" w:styleId="paragraf">
    <w:name w:val="paragraf"/>
    <w:basedOn w:val="Fontdeparagrafimplicit"/>
    <w:uiPriority w:val="99"/>
    <w:rsid w:val="00DF6E13"/>
  </w:style>
  <w:style w:type="character" w:customStyle="1" w:styleId="searchidx2">
    <w:name w:val="search_idx_2"/>
    <w:basedOn w:val="Fontdeparagrafimplicit"/>
    <w:uiPriority w:val="99"/>
    <w:rsid w:val="00DF6E13"/>
  </w:style>
  <w:style w:type="character" w:customStyle="1" w:styleId="searchidx0">
    <w:name w:val="search_idx_0"/>
    <w:basedOn w:val="Fontdeparagrafimplicit"/>
    <w:uiPriority w:val="99"/>
    <w:rsid w:val="00DF6E13"/>
  </w:style>
  <w:style w:type="character" w:customStyle="1" w:styleId="searchidx1">
    <w:name w:val="search_idx_1"/>
    <w:basedOn w:val="Fontdeparagrafimplicit"/>
    <w:uiPriority w:val="99"/>
    <w:rsid w:val="00DF6E13"/>
  </w:style>
  <w:style w:type="character" w:customStyle="1" w:styleId="tabel">
    <w:name w:val="tabel"/>
    <w:basedOn w:val="Fontdeparagrafimplicit"/>
    <w:uiPriority w:val="99"/>
    <w:rsid w:val="00DF6E13"/>
  </w:style>
  <w:style w:type="paragraph" w:styleId="PreformatatHTML">
    <w:name w:val="HTML Preformatted"/>
    <w:basedOn w:val="Normal"/>
    <w:link w:val="PreformatatHTMLCaracte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f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u">
    <w:name w:val="Subtitle"/>
    <w:basedOn w:val="Normal"/>
    <w:next w:val="Normal"/>
    <w:link w:val="SubtitluCaracte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uCaracter">
    <w:name w:val="Subtitlu Caracter"/>
    <w:basedOn w:val="Fontdeparagrafimplicit"/>
    <w:link w:val="Subtitlu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Titlu6Caracter">
    <w:name w:val="Titlu 6 Caracter"/>
    <w:basedOn w:val="Fontdeparagrafimplicit"/>
    <w:link w:val="Titlu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elNormal"/>
    <w:next w:val="Tabelgril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Fontdeparagrafimplicit"/>
    <w:rsid w:val="000458CE"/>
    <w:rPr>
      <w:rFonts w:cs="Times New Roman"/>
    </w:rPr>
  </w:style>
  <w:style w:type="character" w:customStyle="1" w:styleId="titlu">
    <w:name w:val="titlu"/>
    <w:basedOn w:val="Fontdeparagrafimplicit"/>
    <w:rsid w:val="000458CE"/>
    <w:rPr>
      <w:rFonts w:cs="Times New Roman"/>
    </w:rPr>
  </w:style>
  <w:style w:type="character" w:customStyle="1" w:styleId="lead">
    <w:name w:val="lead"/>
    <w:basedOn w:val="Fontdeparagrafimplicit"/>
    <w:rsid w:val="000458CE"/>
    <w:rPr>
      <w:rFonts w:cs="Times New Roman"/>
    </w:rPr>
  </w:style>
  <w:style w:type="paragraph" w:styleId="Frspaiere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Fontdeparagrafimplicit"/>
    <w:rsid w:val="000458CE"/>
    <w:rPr>
      <w:rFonts w:cs="Times New Roman"/>
    </w:rPr>
  </w:style>
  <w:style w:type="paragraph" w:styleId="Titlu0">
    <w:name w:val="Title"/>
    <w:basedOn w:val="Normal"/>
    <w:next w:val="Normal"/>
    <w:link w:val="TitluCaracte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uCaracter">
    <w:name w:val="Titlu Caracter"/>
    <w:basedOn w:val="Fontdeparagrafimplicit"/>
    <w:link w:val="Titlu0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Cuprins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Cuprins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Cuprins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TextcomentariuCaracte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TextcomentariuCaracte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el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MeniuneNerezolvat">
    <w:name w:val="Unresolved Mention"/>
    <w:basedOn w:val="Fontdeparagrafimplici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Fontdeparagrafimplici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975</Words>
  <Characters>5655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Simona Dabu</cp:lastModifiedBy>
  <cp:revision>7</cp:revision>
  <cp:lastPrinted>2022-02-01T15:26:00Z</cp:lastPrinted>
  <dcterms:created xsi:type="dcterms:W3CDTF">2023-02-17T20:09:00Z</dcterms:created>
  <dcterms:modified xsi:type="dcterms:W3CDTF">2026-02-10T12:53:00Z</dcterms:modified>
</cp:coreProperties>
</file>